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60" w:rsidRPr="008958BF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F659E" w:rsidRDefault="00CF659E" w:rsidP="00C7314B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CF659E" w:rsidRDefault="00CF659E" w:rsidP="00C7314B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CF659E" w:rsidRDefault="00CF659E" w:rsidP="00C7314B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CF659E" w:rsidRDefault="00CF659E" w:rsidP="00C7314B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</w:p>
    <w:p w:rsidR="00C7314B" w:rsidRPr="00270FD5" w:rsidRDefault="00C81E8A" w:rsidP="00C7314B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Case Study</w:t>
      </w:r>
    </w:p>
    <w:p w:rsidR="00B71060" w:rsidRPr="001D149A" w:rsidRDefault="00B710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1D149A">
        <w:rPr>
          <w:rFonts w:ascii="Times New Roman" w:eastAsia="Times New Roman" w:hAnsi="Times New Roman"/>
          <w:sz w:val="24"/>
          <w:szCs w:val="24"/>
        </w:rPr>
        <w:t>Student</w:t>
      </w:r>
      <w:r w:rsidR="009C2E72">
        <w:rPr>
          <w:rFonts w:ascii="Times New Roman" w:eastAsia="Times New Roman" w:hAnsi="Times New Roman"/>
          <w:sz w:val="24"/>
          <w:szCs w:val="24"/>
        </w:rPr>
        <w:t>'</w:t>
      </w:r>
      <w:r w:rsidRPr="001D149A">
        <w:rPr>
          <w:rFonts w:ascii="Times New Roman" w:eastAsia="Times New Roman" w:hAnsi="Times New Roman"/>
          <w:sz w:val="24"/>
          <w:szCs w:val="24"/>
        </w:rPr>
        <w:t xml:space="preserve">s </w:t>
      </w:r>
      <w:r w:rsidRPr="001D149A">
        <w:rPr>
          <w:rFonts w:ascii="Times New Roman" w:hAnsi="Times New Roman"/>
          <w:sz w:val="24"/>
          <w:szCs w:val="24"/>
        </w:rPr>
        <w:t>Name</w:t>
      </w:r>
    </w:p>
    <w:p w:rsidR="00B71060" w:rsidRDefault="00B71060" w:rsidP="001D149A">
      <w:pPr>
        <w:spacing w:after="0" w:line="480" w:lineRule="auto"/>
        <w:contextualSpacing/>
        <w:jc w:val="center"/>
        <w:rPr>
          <w:rFonts w:ascii="Times New Roman" w:eastAsia="Times New Roman" w:hAnsi="Times New Roman"/>
          <w:sz w:val="24"/>
          <w:szCs w:val="24"/>
        </w:rPr>
      </w:pPr>
      <w:r w:rsidRPr="001D149A">
        <w:rPr>
          <w:rFonts w:ascii="Times New Roman" w:eastAsia="Times New Roman" w:hAnsi="Times New Roman"/>
          <w:sz w:val="24"/>
          <w:szCs w:val="24"/>
        </w:rPr>
        <w:t>Institutional Affiliation</w:t>
      </w:r>
    </w:p>
    <w:p w:rsidR="00B81460" w:rsidRPr="001D149A" w:rsidRDefault="00B81460" w:rsidP="001D149A">
      <w:pPr>
        <w:spacing w:after="0" w:line="48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Date</w:t>
      </w:r>
    </w:p>
    <w:p w:rsidR="00B135B3" w:rsidRPr="007747A6" w:rsidRDefault="00FF557B" w:rsidP="00B135B3">
      <w:pPr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  <w:r w:rsidR="00C81E8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Case Study</w:t>
      </w:r>
    </w:p>
    <w:p w:rsidR="0032384F" w:rsidRDefault="00906414" w:rsidP="00906414">
      <w:pPr>
        <w:spacing w:after="0" w:line="480" w:lineRule="auto"/>
        <w:ind w:firstLine="7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I</w:t>
      </w:r>
      <w:r w:rsidR="008C0817">
        <w:rPr>
          <w:rFonts w:ascii="Times New Roman" w:hAnsi="Times New Roman"/>
          <w:sz w:val="24"/>
          <w:szCs w:val="24"/>
          <w:shd w:val="clear" w:color="auto" w:fill="FFFFFF"/>
        </w:rPr>
        <w:t>t is often important for creators to use information and content they have created themselves without using other people</w:t>
      </w:r>
      <w:r w:rsidR="009C2E72">
        <w:rPr>
          <w:rFonts w:ascii="Times New Roman" w:hAnsi="Times New Roman"/>
          <w:sz w:val="24"/>
          <w:szCs w:val="24"/>
          <w:shd w:val="clear" w:color="auto" w:fill="FFFFFF"/>
        </w:rPr>
        <w:t>'</w:t>
      </w:r>
      <w:r w:rsidR="008C0817">
        <w:rPr>
          <w:rFonts w:ascii="Times New Roman" w:hAnsi="Times New Roman"/>
          <w:sz w:val="24"/>
          <w:szCs w:val="24"/>
          <w:shd w:val="clear" w:color="auto" w:fill="FFFFFF"/>
        </w:rPr>
        <w:t>s work since it protects them from lawsuits and depicts originality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8C0817">
        <w:rPr>
          <w:rFonts w:ascii="Times New Roman" w:hAnsi="Times New Roman"/>
          <w:sz w:val="24"/>
          <w:szCs w:val="24"/>
          <w:shd w:val="clear" w:color="auto" w:fill="FFFFFF"/>
        </w:rPr>
        <w:t>Moreover,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using other creators</w:t>
      </w:r>
      <w:r w:rsidR="009C2E72">
        <w:rPr>
          <w:rFonts w:ascii="Times New Roman" w:hAnsi="Times New Roman"/>
          <w:sz w:val="24"/>
          <w:szCs w:val="24"/>
          <w:shd w:val="clear" w:color="auto" w:fill="FFFFFF"/>
        </w:rPr>
        <w:t>'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work is often governed by copyright, which</w:t>
      </w:r>
      <w:r w:rsidR="00316B6C">
        <w:rPr>
          <w:rFonts w:ascii="Times New Roman" w:hAnsi="Times New Roman"/>
          <w:sz w:val="24"/>
          <w:szCs w:val="24"/>
          <w:shd w:val="clear" w:color="auto" w:fill="FFFFFF"/>
        </w:rPr>
        <w:t xml:space="preserve"> may result in a law</w:t>
      </w:r>
      <w:r w:rsidR="0043268F">
        <w:rPr>
          <w:rFonts w:ascii="Times New Roman" w:hAnsi="Times New Roman"/>
          <w:sz w:val="24"/>
          <w:szCs w:val="24"/>
          <w:shd w:val="clear" w:color="auto" w:fill="FFFFFF"/>
        </w:rPr>
        <w:t>suit</w:t>
      </w:r>
      <w:r w:rsidR="003E5B03">
        <w:rPr>
          <w:rFonts w:ascii="Times New Roman" w:hAnsi="Times New Roman"/>
          <w:sz w:val="24"/>
          <w:szCs w:val="24"/>
          <w:shd w:val="clear" w:color="auto" w:fill="FFFFFF"/>
        </w:rPr>
        <w:t xml:space="preserve"> or a jail term</w:t>
      </w:r>
      <w:r w:rsidR="00316B6C">
        <w:rPr>
          <w:rFonts w:ascii="Times New Roman" w:hAnsi="Times New Roman"/>
          <w:sz w:val="24"/>
          <w:szCs w:val="24"/>
          <w:shd w:val="clear" w:color="auto" w:fill="FFFFFF"/>
        </w:rPr>
        <w:t xml:space="preserve"> when violated</w:t>
      </w:r>
      <w:r w:rsidR="00DC0CBA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DC0CBA" w:rsidRPr="003D77D8">
        <w:rPr>
          <w:rFonts w:ascii="Times New Roman" w:hAnsi="Times New Roman"/>
          <w:sz w:val="24"/>
          <w:szCs w:val="24"/>
          <w:shd w:val="clear" w:color="auto" w:fill="FFFFFF"/>
        </w:rPr>
        <w:t>Folk-Farber, 2020</w:t>
      </w:r>
      <w:r w:rsidR="00DC0CBA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3E5B03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D85C7D">
        <w:rPr>
          <w:rFonts w:ascii="Times New Roman" w:hAnsi="Times New Roman"/>
          <w:sz w:val="24"/>
          <w:szCs w:val="24"/>
          <w:shd w:val="clear" w:color="auto" w:fill="FFFFFF"/>
        </w:rPr>
        <w:t xml:space="preserve"> Therefore, it is important for creators to understand different</w:t>
      </w:r>
      <w:r w:rsidR="007B4303">
        <w:rPr>
          <w:rFonts w:ascii="Times New Roman" w:hAnsi="Times New Roman"/>
          <w:sz w:val="24"/>
          <w:szCs w:val="24"/>
          <w:shd w:val="clear" w:color="auto" w:fill="FFFFFF"/>
        </w:rPr>
        <w:t xml:space="preserve"> law</w:t>
      </w:r>
      <w:r w:rsidR="00D85C7D">
        <w:rPr>
          <w:rFonts w:ascii="Times New Roman" w:hAnsi="Times New Roman"/>
          <w:sz w:val="24"/>
          <w:szCs w:val="24"/>
          <w:shd w:val="clear" w:color="auto" w:fill="FFFFFF"/>
        </w:rPr>
        <w:t xml:space="preserve"> terms associated with using other creator</w:t>
      </w:r>
      <w:r w:rsidR="0043268F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9C2E72">
        <w:rPr>
          <w:rFonts w:ascii="Times New Roman" w:hAnsi="Times New Roman"/>
          <w:sz w:val="24"/>
          <w:szCs w:val="24"/>
          <w:shd w:val="clear" w:color="auto" w:fill="FFFFFF"/>
        </w:rPr>
        <w:t>'</w:t>
      </w:r>
      <w:r w:rsidR="00D85C7D">
        <w:rPr>
          <w:rFonts w:ascii="Times New Roman" w:hAnsi="Times New Roman"/>
          <w:sz w:val="24"/>
          <w:szCs w:val="24"/>
          <w:shd w:val="clear" w:color="auto" w:fill="FFFFFF"/>
        </w:rPr>
        <w:t xml:space="preserve"> work, including copyright, public domain, and fair </w:t>
      </w:r>
      <w:r w:rsidR="004059FF">
        <w:rPr>
          <w:rFonts w:ascii="Times New Roman" w:hAnsi="Times New Roman"/>
          <w:sz w:val="24"/>
          <w:szCs w:val="24"/>
          <w:shd w:val="clear" w:color="auto" w:fill="FFFFFF"/>
        </w:rPr>
        <w:t>use. Specifically</w:t>
      </w:r>
      <w:r w:rsidR="00AF3464">
        <w:rPr>
          <w:rFonts w:ascii="Times New Roman" w:hAnsi="Times New Roman"/>
          <w:sz w:val="24"/>
          <w:szCs w:val="24"/>
          <w:shd w:val="clear" w:color="auto" w:fill="FFFFFF"/>
        </w:rPr>
        <w:t xml:space="preserve">, these terms are often related, since </w:t>
      </w:r>
      <w:r w:rsidR="00EE2773">
        <w:rPr>
          <w:rFonts w:ascii="Times New Roman" w:hAnsi="Times New Roman"/>
          <w:sz w:val="24"/>
          <w:szCs w:val="24"/>
          <w:shd w:val="clear" w:color="auto" w:fill="FFFFFF"/>
        </w:rPr>
        <w:t>depending on the specific type of content, copyright</w:t>
      </w:r>
      <w:r w:rsidR="003743AE">
        <w:rPr>
          <w:rFonts w:ascii="Times New Roman" w:hAnsi="Times New Roman"/>
          <w:sz w:val="24"/>
          <w:szCs w:val="24"/>
          <w:shd w:val="clear" w:color="auto" w:fill="FFFFFF"/>
        </w:rPr>
        <w:t xml:space="preserve"> may apply or not</w:t>
      </w:r>
      <w:r w:rsidR="00EE2773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906414" w:rsidRDefault="00EE2773" w:rsidP="00906414">
      <w:pPr>
        <w:spacing w:after="0" w:line="480" w:lineRule="auto"/>
        <w:ind w:firstLine="7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For instance, </w:t>
      </w:r>
      <w:r w:rsidR="001F2EC0">
        <w:rPr>
          <w:rFonts w:ascii="Times New Roman" w:hAnsi="Times New Roman"/>
          <w:sz w:val="24"/>
          <w:szCs w:val="24"/>
          <w:shd w:val="clear" w:color="auto" w:fill="FFFFFF"/>
        </w:rPr>
        <w:t>in general, copyright refers to the concept that different original content belongs to the specific people who</w:t>
      </w:r>
      <w:r w:rsidR="005951B1">
        <w:rPr>
          <w:rFonts w:ascii="Times New Roman" w:hAnsi="Times New Roman"/>
          <w:sz w:val="24"/>
          <w:szCs w:val="24"/>
          <w:shd w:val="clear" w:color="auto" w:fill="FFFFFF"/>
        </w:rPr>
        <w:t xml:space="preserve"> create them</w:t>
      </w:r>
      <w:r w:rsidR="00242098">
        <w:rPr>
          <w:rFonts w:ascii="Times New Roman" w:hAnsi="Times New Roman"/>
          <w:sz w:val="24"/>
          <w:szCs w:val="24"/>
          <w:shd w:val="clear" w:color="auto" w:fill="FFFFFF"/>
        </w:rPr>
        <w:t>;</w:t>
      </w:r>
      <w:r w:rsidR="005951B1">
        <w:rPr>
          <w:rFonts w:ascii="Times New Roman" w:hAnsi="Times New Roman"/>
          <w:sz w:val="24"/>
          <w:szCs w:val="24"/>
          <w:shd w:val="clear" w:color="auto" w:fill="FFFFFF"/>
        </w:rPr>
        <w:t xml:space="preserve"> therefore</w:t>
      </w:r>
      <w:r w:rsidR="00242098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5951B1">
        <w:rPr>
          <w:rFonts w:ascii="Times New Roman" w:hAnsi="Times New Roman"/>
          <w:sz w:val="24"/>
          <w:szCs w:val="24"/>
          <w:shd w:val="clear" w:color="auto" w:fill="FFFFFF"/>
        </w:rPr>
        <w:t xml:space="preserve"> one cannot copy, modify, or publish without permission. </w:t>
      </w:r>
      <w:r w:rsidR="00DF5975">
        <w:rPr>
          <w:rFonts w:ascii="Times New Roman" w:hAnsi="Times New Roman"/>
          <w:sz w:val="24"/>
          <w:szCs w:val="24"/>
          <w:shd w:val="clear" w:color="auto" w:fill="FFFFFF"/>
        </w:rPr>
        <w:t xml:space="preserve">Failure to adhere to this results in copyright infringement, which may </w:t>
      </w:r>
      <w:r w:rsidR="000E1303">
        <w:rPr>
          <w:rFonts w:ascii="Times New Roman" w:hAnsi="Times New Roman"/>
          <w:sz w:val="24"/>
          <w:szCs w:val="24"/>
          <w:shd w:val="clear" w:color="auto" w:fill="FFFFFF"/>
        </w:rPr>
        <w:t xml:space="preserve">result in </w:t>
      </w:r>
      <w:r w:rsidR="000C1064">
        <w:rPr>
          <w:rFonts w:ascii="Times New Roman" w:hAnsi="Times New Roman"/>
          <w:sz w:val="24"/>
          <w:szCs w:val="24"/>
          <w:shd w:val="clear" w:color="auto" w:fill="FFFFFF"/>
        </w:rPr>
        <w:t>facing the law</w:t>
      </w:r>
      <w:r w:rsidR="000D3E90">
        <w:rPr>
          <w:rFonts w:ascii="Times New Roman" w:hAnsi="Times New Roman"/>
          <w:sz w:val="24"/>
          <w:szCs w:val="24"/>
          <w:shd w:val="clear" w:color="auto" w:fill="FFFFFF"/>
        </w:rPr>
        <w:t xml:space="preserve"> (GCFLearnFree.org, 2018)</w:t>
      </w:r>
      <w:r w:rsidR="000C1064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513F08">
        <w:rPr>
          <w:rFonts w:ascii="Times New Roman" w:hAnsi="Times New Roman"/>
          <w:sz w:val="24"/>
          <w:szCs w:val="24"/>
          <w:shd w:val="clear" w:color="auto" w:fill="FFFFFF"/>
        </w:rPr>
        <w:t xml:space="preserve">Moreover, </w:t>
      </w:r>
      <w:r w:rsidR="00FA7304">
        <w:rPr>
          <w:rFonts w:ascii="Times New Roman" w:hAnsi="Times New Roman"/>
          <w:sz w:val="24"/>
          <w:szCs w:val="24"/>
          <w:shd w:val="clear" w:color="auto" w:fill="FFFFFF"/>
        </w:rPr>
        <w:t xml:space="preserve">content that does not contain </w:t>
      </w:r>
      <w:r w:rsidR="004059FF">
        <w:rPr>
          <w:rFonts w:ascii="Times New Roman" w:hAnsi="Times New Roman"/>
          <w:sz w:val="24"/>
          <w:szCs w:val="24"/>
          <w:shd w:val="clear" w:color="auto" w:fill="FFFFFF"/>
        </w:rPr>
        <w:t>copyright falls</w:t>
      </w:r>
      <w:r w:rsidR="00FA7304">
        <w:rPr>
          <w:rFonts w:ascii="Times New Roman" w:hAnsi="Times New Roman"/>
          <w:sz w:val="24"/>
          <w:szCs w:val="24"/>
          <w:shd w:val="clear" w:color="auto" w:fill="FFFFFF"/>
        </w:rPr>
        <w:t xml:space="preserve"> under the public domain. </w:t>
      </w:r>
      <w:r w:rsidR="00E57C55">
        <w:rPr>
          <w:rFonts w:ascii="Times New Roman" w:hAnsi="Times New Roman"/>
          <w:sz w:val="24"/>
          <w:szCs w:val="24"/>
          <w:shd w:val="clear" w:color="auto" w:fill="FFFFFF"/>
        </w:rPr>
        <w:t xml:space="preserve">Therefore, content that falls under this classification can be modified, copied, and published without permission. Excellent examples of this type of content include content with expired copyright </w:t>
      </w:r>
      <w:r w:rsidR="00F52169">
        <w:rPr>
          <w:rFonts w:ascii="Times New Roman" w:hAnsi="Times New Roman"/>
          <w:sz w:val="24"/>
          <w:szCs w:val="24"/>
          <w:shd w:val="clear" w:color="auto" w:fill="FFFFFF"/>
        </w:rPr>
        <w:t xml:space="preserve">and content placed in the public domain by the </w:t>
      </w:r>
      <w:r w:rsidR="004059FF">
        <w:rPr>
          <w:rFonts w:ascii="Times New Roman" w:hAnsi="Times New Roman"/>
          <w:sz w:val="24"/>
          <w:szCs w:val="24"/>
          <w:shd w:val="clear" w:color="auto" w:fill="FFFFFF"/>
        </w:rPr>
        <w:t>creators. In</w:t>
      </w:r>
      <w:r w:rsidR="006D159C">
        <w:rPr>
          <w:rFonts w:ascii="Times New Roman" w:hAnsi="Times New Roman"/>
          <w:sz w:val="24"/>
          <w:szCs w:val="24"/>
          <w:shd w:val="clear" w:color="auto" w:fill="FFFFFF"/>
        </w:rPr>
        <w:t xml:space="preserve"> addition, there is usually an exception of using copyrighted material</w:t>
      </w:r>
      <w:r w:rsidR="00DE1E1C">
        <w:rPr>
          <w:rFonts w:ascii="Times New Roman" w:hAnsi="Times New Roman"/>
          <w:sz w:val="24"/>
          <w:szCs w:val="24"/>
          <w:shd w:val="clear" w:color="auto" w:fill="FFFFFF"/>
        </w:rPr>
        <w:t>, known as fair use</w:t>
      </w:r>
      <w:r w:rsidR="000D3E90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365E27" w:rsidRPr="003D77D8">
        <w:rPr>
          <w:rFonts w:ascii="Times New Roman" w:hAnsi="Times New Roman"/>
          <w:sz w:val="24"/>
          <w:szCs w:val="24"/>
          <w:shd w:val="clear" w:color="auto" w:fill="FFFFFF"/>
        </w:rPr>
        <w:t>Folk-Farber, 2020</w:t>
      </w:r>
      <w:r w:rsidR="000D3E90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="00DE1E1C">
        <w:rPr>
          <w:rFonts w:ascii="Times New Roman" w:hAnsi="Times New Roman"/>
          <w:sz w:val="24"/>
          <w:szCs w:val="24"/>
          <w:shd w:val="clear" w:color="auto" w:fill="FFFFFF"/>
        </w:rPr>
        <w:t xml:space="preserve">. In this case, one can use </w:t>
      </w:r>
      <w:r w:rsidR="00AD44D5">
        <w:rPr>
          <w:rFonts w:ascii="Times New Roman" w:hAnsi="Times New Roman"/>
          <w:sz w:val="24"/>
          <w:szCs w:val="24"/>
          <w:shd w:val="clear" w:color="auto" w:fill="FFFFFF"/>
        </w:rPr>
        <w:t xml:space="preserve">portions of copyrighted material, but only for </w:t>
      </w:r>
      <w:r w:rsidR="009954AB">
        <w:rPr>
          <w:rFonts w:ascii="Times New Roman" w:hAnsi="Times New Roman"/>
          <w:sz w:val="24"/>
          <w:szCs w:val="24"/>
          <w:shd w:val="clear" w:color="auto" w:fill="FFFFFF"/>
        </w:rPr>
        <w:t>specific uses</w:t>
      </w:r>
      <w:r w:rsidR="002A1356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9954AB">
        <w:rPr>
          <w:rFonts w:ascii="Times New Roman" w:hAnsi="Times New Roman"/>
          <w:sz w:val="24"/>
          <w:szCs w:val="24"/>
          <w:shd w:val="clear" w:color="auto" w:fill="FFFFFF"/>
        </w:rPr>
        <w:t xml:space="preserve"> including criticism, teaching, and reporting.</w:t>
      </w:r>
    </w:p>
    <w:p w:rsidR="000C1064" w:rsidRDefault="009954AB" w:rsidP="00906414">
      <w:pPr>
        <w:spacing w:after="0" w:line="480" w:lineRule="auto"/>
        <w:ind w:firstLine="7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An excellent example of</w:t>
      </w:r>
      <w:r w:rsidR="00ED1A28">
        <w:rPr>
          <w:rFonts w:ascii="Times New Roman" w:hAnsi="Times New Roman"/>
          <w:sz w:val="24"/>
          <w:szCs w:val="24"/>
          <w:shd w:val="clear" w:color="auto" w:fill="FFFFFF"/>
        </w:rPr>
        <w:t xml:space="preserve"> a c</w:t>
      </w:r>
      <w:r w:rsidR="00D74492">
        <w:rPr>
          <w:rFonts w:ascii="Times New Roman" w:hAnsi="Times New Roman"/>
          <w:sz w:val="24"/>
          <w:szCs w:val="24"/>
          <w:shd w:val="clear" w:color="auto" w:fill="FFFFFF"/>
        </w:rPr>
        <w:t>ase involving copyright violation</w:t>
      </w:r>
      <w:r w:rsidR="00ED1A28">
        <w:rPr>
          <w:rFonts w:ascii="Times New Roman" w:hAnsi="Times New Roman"/>
          <w:sz w:val="24"/>
          <w:szCs w:val="24"/>
          <w:shd w:val="clear" w:color="auto" w:fill="FFFFFF"/>
        </w:rPr>
        <w:t xml:space="preserve"> is the </w:t>
      </w:r>
      <w:r w:rsidR="00D31A88" w:rsidRPr="00497FE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GOOGLE LLC v. Oracle America, Inc.</w:t>
      </w:r>
      <w:r w:rsidR="00D31A88">
        <w:rPr>
          <w:rFonts w:ascii="Times New Roman" w:hAnsi="Times New Roman"/>
          <w:sz w:val="24"/>
          <w:szCs w:val="24"/>
          <w:shd w:val="clear" w:color="auto" w:fill="FFFFFF"/>
        </w:rPr>
        <w:t xml:space="preserve"> (2021)</w:t>
      </w:r>
      <w:r w:rsidR="00ED1A28">
        <w:rPr>
          <w:rFonts w:ascii="Times New Roman" w:hAnsi="Times New Roman"/>
          <w:sz w:val="24"/>
          <w:szCs w:val="24"/>
          <w:shd w:val="clear" w:color="auto" w:fill="FFFFFF"/>
        </w:rPr>
        <w:t xml:space="preserve">case. </w:t>
      </w:r>
      <w:r w:rsidR="000E52D7">
        <w:rPr>
          <w:rFonts w:ascii="Times New Roman" w:hAnsi="Times New Roman"/>
          <w:sz w:val="24"/>
          <w:szCs w:val="24"/>
          <w:shd w:val="clear" w:color="auto" w:fill="FFFFFF"/>
        </w:rPr>
        <w:t xml:space="preserve">This case involved two giant companies in the telecommunication industry, whereby </w:t>
      </w:r>
      <w:r w:rsidR="00864966">
        <w:rPr>
          <w:rFonts w:ascii="Times New Roman" w:hAnsi="Times New Roman"/>
          <w:sz w:val="24"/>
          <w:szCs w:val="24"/>
          <w:shd w:val="clear" w:color="auto" w:fill="FFFFFF"/>
        </w:rPr>
        <w:t xml:space="preserve">Oracle America </w:t>
      </w:r>
      <w:r w:rsidR="00D57EDF">
        <w:rPr>
          <w:rFonts w:ascii="Times New Roman" w:hAnsi="Times New Roman"/>
          <w:sz w:val="24"/>
          <w:szCs w:val="24"/>
          <w:shd w:val="clear" w:color="auto" w:fill="FFFFFF"/>
        </w:rPr>
        <w:t>took</w:t>
      </w:r>
      <w:r w:rsidR="00F41C23">
        <w:rPr>
          <w:rFonts w:ascii="Times New Roman" w:hAnsi="Times New Roman"/>
          <w:sz w:val="24"/>
          <w:szCs w:val="24"/>
          <w:shd w:val="clear" w:color="auto" w:fill="FFFFFF"/>
        </w:rPr>
        <w:t xml:space="preserve"> Google</w:t>
      </w:r>
      <w:r w:rsidR="00D57EDF">
        <w:rPr>
          <w:rFonts w:ascii="Times New Roman" w:hAnsi="Times New Roman"/>
          <w:sz w:val="24"/>
          <w:szCs w:val="24"/>
          <w:shd w:val="clear" w:color="auto" w:fill="FFFFFF"/>
        </w:rPr>
        <w:t xml:space="preserve"> to court </w:t>
      </w:r>
      <w:r w:rsidR="00F41C23">
        <w:rPr>
          <w:rFonts w:ascii="Times New Roman" w:hAnsi="Times New Roman"/>
          <w:sz w:val="24"/>
          <w:szCs w:val="24"/>
          <w:shd w:val="clear" w:color="auto" w:fill="FFFFFF"/>
        </w:rPr>
        <w:t xml:space="preserve">for copyright </w:t>
      </w:r>
      <w:r w:rsidR="00D57EDF">
        <w:rPr>
          <w:rFonts w:ascii="Times New Roman" w:hAnsi="Times New Roman"/>
          <w:sz w:val="24"/>
          <w:szCs w:val="24"/>
          <w:shd w:val="clear" w:color="auto" w:fill="FFFFFF"/>
        </w:rPr>
        <w:t xml:space="preserve">violation </w:t>
      </w:r>
      <w:r w:rsidR="00F41C23">
        <w:rPr>
          <w:rFonts w:ascii="Times New Roman" w:hAnsi="Times New Roman"/>
          <w:sz w:val="24"/>
          <w:szCs w:val="24"/>
          <w:shd w:val="clear" w:color="auto" w:fill="FFFFFF"/>
        </w:rPr>
        <w:t xml:space="preserve">since Google used </w:t>
      </w:r>
      <w:r w:rsidR="00D57EDF">
        <w:rPr>
          <w:rFonts w:ascii="Times New Roman" w:hAnsi="Times New Roman"/>
          <w:sz w:val="24"/>
          <w:szCs w:val="24"/>
          <w:shd w:val="clear" w:color="auto" w:fill="FFFFFF"/>
        </w:rPr>
        <w:t>its</w:t>
      </w:r>
      <w:r w:rsidR="00F41C23">
        <w:rPr>
          <w:rFonts w:ascii="Times New Roman" w:hAnsi="Times New Roman"/>
          <w:sz w:val="24"/>
          <w:szCs w:val="24"/>
          <w:shd w:val="clear" w:color="auto" w:fill="FFFFFF"/>
        </w:rPr>
        <w:t xml:space="preserve"> Java API in </w:t>
      </w:r>
      <w:r w:rsidR="004059FF">
        <w:rPr>
          <w:rFonts w:ascii="Times New Roman" w:hAnsi="Times New Roman"/>
          <w:sz w:val="24"/>
          <w:szCs w:val="24"/>
          <w:shd w:val="clear" w:color="auto" w:fill="FFFFFF"/>
        </w:rPr>
        <w:t>its software</w:t>
      </w:r>
      <w:r w:rsidR="00F41C23">
        <w:rPr>
          <w:rFonts w:ascii="Times New Roman" w:hAnsi="Times New Roman"/>
          <w:sz w:val="24"/>
          <w:szCs w:val="24"/>
          <w:shd w:val="clear" w:color="auto" w:fill="FFFFFF"/>
        </w:rPr>
        <w:t xml:space="preserve"> in a specific region. </w:t>
      </w:r>
      <w:r w:rsidR="00025DA2">
        <w:rPr>
          <w:rFonts w:ascii="Times New Roman" w:hAnsi="Times New Roman"/>
          <w:sz w:val="24"/>
          <w:szCs w:val="24"/>
          <w:shd w:val="clear" w:color="auto" w:fill="FFFFFF"/>
        </w:rPr>
        <w:t xml:space="preserve">In order to establish whether the basis of the </w:t>
      </w:r>
      <w:r w:rsidR="006131FC">
        <w:rPr>
          <w:rFonts w:ascii="Times New Roman" w:hAnsi="Times New Roman"/>
          <w:sz w:val="24"/>
          <w:szCs w:val="24"/>
          <w:shd w:val="clear" w:color="auto" w:fill="FFFFFF"/>
        </w:rPr>
        <w:t xml:space="preserve">argument was valid, </w:t>
      </w:r>
      <w:r w:rsidR="00E83E42">
        <w:rPr>
          <w:rFonts w:ascii="Times New Roman" w:hAnsi="Times New Roman"/>
          <w:sz w:val="24"/>
          <w:szCs w:val="24"/>
          <w:shd w:val="clear" w:color="auto" w:fill="FFFFFF"/>
        </w:rPr>
        <w:t xml:space="preserve">it was </w:t>
      </w:r>
      <w:r w:rsidR="00967A2B">
        <w:rPr>
          <w:rFonts w:ascii="Times New Roman" w:hAnsi="Times New Roman"/>
          <w:sz w:val="24"/>
          <w:szCs w:val="24"/>
          <w:shd w:val="clear" w:color="auto" w:fill="FFFFFF"/>
        </w:rPr>
        <w:t xml:space="preserve">identified that the use of the API was under </w:t>
      </w:r>
      <w:r w:rsidR="00967A2B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copyright. However, Google </w:t>
      </w:r>
      <w:r w:rsidR="00252143">
        <w:rPr>
          <w:rFonts w:ascii="Times New Roman" w:hAnsi="Times New Roman"/>
          <w:sz w:val="24"/>
          <w:szCs w:val="24"/>
          <w:shd w:val="clear" w:color="auto" w:fill="FFFFFF"/>
        </w:rPr>
        <w:t>proclaimed</w:t>
      </w:r>
      <w:r w:rsidR="00967A2B">
        <w:rPr>
          <w:rFonts w:ascii="Times New Roman" w:hAnsi="Times New Roman"/>
          <w:sz w:val="24"/>
          <w:szCs w:val="24"/>
          <w:shd w:val="clear" w:color="auto" w:fill="FFFFFF"/>
        </w:rPr>
        <w:t xml:space="preserve"> that the use of the Java API was under fair use, and the </w:t>
      </w:r>
      <w:r w:rsidR="002F0D35">
        <w:rPr>
          <w:rFonts w:ascii="Times New Roman" w:hAnsi="Times New Roman"/>
          <w:sz w:val="24"/>
          <w:szCs w:val="24"/>
          <w:shd w:val="clear" w:color="auto" w:fill="FFFFFF"/>
        </w:rPr>
        <w:t xml:space="preserve">jury </w:t>
      </w:r>
      <w:r w:rsidR="00252143">
        <w:rPr>
          <w:rFonts w:ascii="Times New Roman" w:hAnsi="Times New Roman"/>
          <w:sz w:val="24"/>
          <w:szCs w:val="24"/>
          <w:shd w:val="clear" w:color="auto" w:fill="FFFFFF"/>
        </w:rPr>
        <w:t>supported</w:t>
      </w:r>
      <w:r w:rsidR="002075E9">
        <w:rPr>
          <w:rFonts w:ascii="Times New Roman" w:hAnsi="Times New Roman"/>
          <w:sz w:val="24"/>
          <w:szCs w:val="24"/>
          <w:shd w:val="clear" w:color="auto" w:fill="FFFFFF"/>
        </w:rPr>
        <w:t xml:space="preserve"> Google</w:t>
      </w:r>
      <w:r w:rsidR="009C2E72">
        <w:rPr>
          <w:rFonts w:ascii="Times New Roman" w:hAnsi="Times New Roman"/>
          <w:sz w:val="24"/>
          <w:szCs w:val="24"/>
          <w:shd w:val="clear" w:color="auto" w:fill="FFFFFF"/>
        </w:rPr>
        <w:t>'s</w:t>
      </w:r>
      <w:r w:rsidR="00252143">
        <w:rPr>
          <w:rFonts w:ascii="Times New Roman" w:hAnsi="Times New Roman"/>
          <w:sz w:val="24"/>
          <w:szCs w:val="24"/>
          <w:shd w:val="clear" w:color="auto" w:fill="FFFFFF"/>
        </w:rPr>
        <w:t xml:space="preserve"> claims</w:t>
      </w:r>
      <w:r w:rsidR="002075E9">
        <w:rPr>
          <w:rFonts w:ascii="Times New Roman" w:hAnsi="Times New Roman"/>
          <w:sz w:val="24"/>
          <w:szCs w:val="24"/>
          <w:shd w:val="clear" w:color="auto" w:fill="FFFFFF"/>
        </w:rPr>
        <w:t>, which resulted in Oracle appealing to the Federal Circuit.</w:t>
      </w:r>
      <w:r w:rsidR="00111F7C">
        <w:rPr>
          <w:rFonts w:ascii="Times New Roman" w:hAnsi="Times New Roman"/>
          <w:sz w:val="24"/>
          <w:szCs w:val="24"/>
          <w:shd w:val="clear" w:color="auto" w:fill="FFFFFF"/>
        </w:rPr>
        <w:t xml:space="preserve"> As a result, the Federal Circuit </w:t>
      </w:r>
      <w:r w:rsidR="00993DA6">
        <w:rPr>
          <w:rFonts w:ascii="Times New Roman" w:hAnsi="Times New Roman"/>
          <w:sz w:val="24"/>
          <w:szCs w:val="24"/>
          <w:shd w:val="clear" w:color="auto" w:fill="FFFFFF"/>
        </w:rPr>
        <w:t>ruled in favor of Oracle America.</w:t>
      </w:r>
    </w:p>
    <w:p w:rsidR="001822E7" w:rsidRDefault="009D02B1" w:rsidP="00906414">
      <w:pPr>
        <w:spacing w:after="0" w:line="480" w:lineRule="auto"/>
        <w:ind w:firstLine="7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Furthermore, the ruling by the Federal Circuit also </w:t>
      </w:r>
      <w:r w:rsidR="000D28AD">
        <w:rPr>
          <w:rFonts w:ascii="Times New Roman" w:hAnsi="Times New Roman"/>
          <w:sz w:val="24"/>
          <w:szCs w:val="24"/>
          <w:shd w:val="clear" w:color="auto" w:fill="FFFFFF"/>
        </w:rPr>
        <w:t>denied Google</w:t>
      </w:r>
      <w:r w:rsidR="009C2E72">
        <w:rPr>
          <w:rFonts w:ascii="Times New Roman" w:hAnsi="Times New Roman"/>
          <w:sz w:val="24"/>
          <w:szCs w:val="24"/>
          <w:shd w:val="clear" w:color="auto" w:fill="FFFFFF"/>
        </w:rPr>
        <w:t>'</w:t>
      </w:r>
      <w:r w:rsidR="000D28AD">
        <w:rPr>
          <w:rFonts w:ascii="Times New Roman" w:hAnsi="Times New Roman"/>
          <w:sz w:val="24"/>
          <w:szCs w:val="24"/>
          <w:shd w:val="clear" w:color="auto" w:fill="FFFFFF"/>
        </w:rPr>
        <w:t xml:space="preserve">s appeal on the issue of </w:t>
      </w:r>
      <w:r w:rsidR="004059FF">
        <w:rPr>
          <w:rFonts w:ascii="Times New Roman" w:hAnsi="Times New Roman"/>
          <w:sz w:val="24"/>
          <w:szCs w:val="24"/>
          <w:shd w:val="clear" w:color="auto" w:fill="FFFFFF"/>
        </w:rPr>
        <w:t>copyright ability</w:t>
      </w:r>
      <w:r w:rsidR="000D28AD">
        <w:rPr>
          <w:rFonts w:ascii="Times New Roman" w:hAnsi="Times New Roman"/>
          <w:sz w:val="24"/>
          <w:szCs w:val="24"/>
          <w:shd w:val="clear" w:color="auto" w:fill="FFFFFF"/>
        </w:rPr>
        <w:t xml:space="preserve"> of the Java APIs</w:t>
      </w:r>
      <w:r w:rsidR="00927E62">
        <w:rPr>
          <w:rFonts w:ascii="Times New Roman" w:hAnsi="Times New Roman"/>
          <w:sz w:val="24"/>
          <w:szCs w:val="24"/>
          <w:shd w:val="clear" w:color="auto" w:fill="FFFFFF"/>
        </w:rPr>
        <w:t xml:space="preserve">. However, Google </w:t>
      </w:r>
      <w:r w:rsidR="003E6D22">
        <w:rPr>
          <w:rFonts w:ascii="Times New Roman" w:hAnsi="Times New Roman"/>
          <w:sz w:val="24"/>
          <w:szCs w:val="24"/>
          <w:shd w:val="clear" w:color="auto" w:fill="FFFFFF"/>
        </w:rPr>
        <w:t>filed a</w:t>
      </w:r>
      <w:r w:rsidR="006C7BDA">
        <w:rPr>
          <w:rFonts w:ascii="Times New Roman" w:hAnsi="Times New Roman"/>
          <w:sz w:val="24"/>
          <w:szCs w:val="24"/>
          <w:shd w:val="clear" w:color="auto" w:fill="FFFFFF"/>
        </w:rPr>
        <w:t xml:space="preserve"> cert</w:t>
      </w:r>
      <w:r w:rsidR="00905395">
        <w:rPr>
          <w:rFonts w:ascii="Times New Roman" w:hAnsi="Times New Roman"/>
          <w:sz w:val="24"/>
          <w:szCs w:val="24"/>
          <w:shd w:val="clear" w:color="auto" w:fill="FFFFFF"/>
        </w:rPr>
        <w:t>petition with the Supreme Court on the matter</w:t>
      </w:r>
      <w:r w:rsidR="006C7BDA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4059FF">
        <w:rPr>
          <w:rFonts w:ascii="Times New Roman" w:hAnsi="Times New Roman"/>
          <w:sz w:val="24"/>
          <w:szCs w:val="24"/>
          <w:shd w:val="clear" w:color="auto" w:fill="FFFFFF"/>
        </w:rPr>
        <w:t>and through</w:t>
      </w:r>
      <w:r w:rsidR="00C652E7">
        <w:rPr>
          <w:rFonts w:ascii="Times New Roman" w:hAnsi="Times New Roman"/>
          <w:sz w:val="24"/>
          <w:szCs w:val="24"/>
          <w:shd w:val="clear" w:color="auto" w:fill="FFFFFF"/>
        </w:rPr>
        <w:t xml:space="preserve"> the </w:t>
      </w:r>
      <w:r w:rsidR="00D13038">
        <w:rPr>
          <w:rFonts w:ascii="Times New Roman" w:hAnsi="Times New Roman"/>
          <w:sz w:val="24"/>
          <w:szCs w:val="24"/>
          <w:shd w:val="clear" w:color="auto" w:fill="FFFFFF"/>
        </w:rPr>
        <w:t>opinions</w:t>
      </w:r>
      <w:r w:rsidR="00C652E7">
        <w:rPr>
          <w:rFonts w:ascii="Times New Roman" w:hAnsi="Times New Roman"/>
          <w:sz w:val="24"/>
          <w:szCs w:val="24"/>
          <w:shd w:val="clear" w:color="auto" w:fill="FFFFFF"/>
        </w:rPr>
        <w:t xml:space="preserve"> of the Solicitor General, the petition was </w:t>
      </w:r>
      <w:r w:rsidR="006C7BDA">
        <w:rPr>
          <w:rFonts w:ascii="Times New Roman" w:hAnsi="Times New Roman"/>
          <w:sz w:val="24"/>
          <w:szCs w:val="24"/>
          <w:shd w:val="clear" w:color="auto" w:fill="FFFFFF"/>
        </w:rPr>
        <w:t>granted. Consequently, based on questions raised on the issue</w:t>
      </w:r>
      <w:r w:rsidR="009C2E72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6C7BDA">
        <w:rPr>
          <w:rFonts w:ascii="Times New Roman" w:hAnsi="Times New Roman"/>
          <w:sz w:val="24"/>
          <w:szCs w:val="24"/>
          <w:shd w:val="clear" w:color="auto" w:fill="FFFFFF"/>
        </w:rPr>
        <w:t xml:space="preserve"> such as whether copyright </w:t>
      </w:r>
      <w:r w:rsidR="00D13038">
        <w:rPr>
          <w:rFonts w:ascii="Times New Roman" w:hAnsi="Times New Roman"/>
          <w:sz w:val="24"/>
          <w:szCs w:val="24"/>
          <w:shd w:val="clear" w:color="auto" w:fill="FFFFFF"/>
        </w:rPr>
        <w:t>preservation</w:t>
      </w:r>
      <w:r w:rsidR="006C7BDA">
        <w:rPr>
          <w:rFonts w:ascii="Times New Roman" w:hAnsi="Times New Roman"/>
          <w:sz w:val="24"/>
          <w:szCs w:val="24"/>
          <w:shd w:val="clear" w:color="auto" w:fill="FFFFFF"/>
        </w:rPr>
        <w:t xml:space="preserve"> is extended to a software interface and </w:t>
      </w:r>
      <w:r w:rsidR="00163C23">
        <w:rPr>
          <w:rFonts w:ascii="Times New Roman" w:hAnsi="Times New Roman"/>
          <w:sz w:val="24"/>
          <w:szCs w:val="24"/>
          <w:shd w:val="clear" w:color="auto" w:fill="FFFFFF"/>
        </w:rPr>
        <w:t xml:space="preserve">whether the initial ruling by the </w:t>
      </w:r>
      <w:r w:rsidR="00CD1D44">
        <w:rPr>
          <w:rFonts w:ascii="Times New Roman" w:hAnsi="Times New Roman"/>
          <w:sz w:val="24"/>
          <w:szCs w:val="24"/>
          <w:shd w:val="clear" w:color="auto" w:fill="FFFFFF"/>
        </w:rPr>
        <w:t>j</w:t>
      </w:r>
      <w:r w:rsidR="00163C23">
        <w:rPr>
          <w:rFonts w:ascii="Times New Roman" w:hAnsi="Times New Roman"/>
          <w:sz w:val="24"/>
          <w:szCs w:val="24"/>
          <w:shd w:val="clear" w:color="auto" w:fill="FFFFFF"/>
        </w:rPr>
        <w:t>ury</w:t>
      </w:r>
      <w:r w:rsidR="00085F7E">
        <w:rPr>
          <w:rFonts w:ascii="Times New Roman" w:hAnsi="Times New Roman"/>
          <w:sz w:val="24"/>
          <w:szCs w:val="24"/>
          <w:shd w:val="clear" w:color="auto" w:fill="FFFFFF"/>
        </w:rPr>
        <w:t xml:space="preserve"> on Google</w:t>
      </w:r>
      <w:r w:rsidR="009C2E72">
        <w:rPr>
          <w:rFonts w:ascii="Times New Roman" w:hAnsi="Times New Roman"/>
          <w:sz w:val="24"/>
          <w:szCs w:val="24"/>
          <w:shd w:val="clear" w:color="auto" w:fill="FFFFFF"/>
        </w:rPr>
        <w:t>'s</w:t>
      </w:r>
      <w:r w:rsidR="00085F7E">
        <w:rPr>
          <w:rFonts w:ascii="Times New Roman" w:hAnsi="Times New Roman"/>
          <w:sz w:val="24"/>
          <w:szCs w:val="24"/>
          <w:shd w:val="clear" w:color="auto" w:fill="FFFFFF"/>
        </w:rPr>
        <w:t xml:space="preserve"> use of the software interface in creating a program involves fair use, </w:t>
      </w:r>
      <w:r w:rsidR="00963DB2">
        <w:rPr>
          <w:rFonts w:ascii="Times New Roman" w:hAnsi="Times New Roman"/>
          <w:sz w:val="24"/>
          <w:szCs w:val="24"/>
          <w:shd w:val="clear" w:color="auto" w:fill="FFFFFF"/>
        </w:rPr>
        <w:t xml:space="preserve">the Supreme Court ruled </w:t>
      </w:r>
      <w:r w:rsidR="006F1DF5">
        <w:rPr>
          <w:rFonts w:ascii="Times New Roman" w:hAnsi="Times New Roman"/>
          <w:sz w:val="24"/>
          <w:szCs w:val="24"/>
          <w:shd w:val="clear" w:color="auto" w:fill="FFFFFF"/>
        </w:rPr>
        <w:t>siding with</w:t>
      </w:r>
      <w:r w:rsidR="00963DB2">
        <w:rPr>
          <w:rFonts w:ascii="Times New Roman" w:hAnsi="Times New Roman"/>
          <w:sz w:val="24"/>
          <w:szCs w:val="24"/>
          <w:shd w:val="clear" w:color="auto" w:fill="FFFFFF"/>
        </w:rPr>
        <w:t xml:space="preserve"> Google. </w:t>
      </w:r>
      <w:r w:rsidR="0091693B">
        <w:rPr>
          <w:rFonts w:ascii="Times New Roman" w:hAnsi="Times New Roman"/>
          <w:sz w:val="24"/>
          <w:szCs w:val="24"/>
          <w:shd w:val="clear" w:color="auto" w:fill="FFFFFF"/>
        </w:rPr>
        <w:t xml:space="preserve">Therefore, based on that, </w:t>
      </w:r>
      <w:r w:rsidR="00EF7052">
        <w:rPr>
          <w:rFonts w:ascii="Times New Roman" w:hAnsi="Times New Roman"/>
          <w:sz w:val="24"/>
          <w:szCs w:val="24"/>
          <w:shd w:val="clear" w:color="auto" w:fill="FFFFFF"/>
        </w:rPr>
        <w:t xml:space="preserve">the </w:t>
      </w:r>
      <w:r w:rsidR="00D31A88" w:rsidRPr="00497FE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GOOGLE LLC v. Oracle America, Inc.</w:t>
      </w:r>
      <w:r w:rsidR="00D31A88">
        <w:rPr>
          <w:rFonts w:ascii="Times New Roman" w:hAnsi="Times New Roman"/>
          <w:sz w:val="24"/>
          <w:szCs w:val="24"/>
          <w:shd w:val="clear" w:color="auto" w:fill="FFFFFF"/>
        </w:rPr>
        <w:t xml:space="preserve"> (2021)</w:t>
      </w:r>
      <w:r w:rsidR="00EF7052">
        <w:rPr>
          <w:rFonts w:ascii="Times New Roman" w:hAnsi="Times New Roman"/>
          <w:sz w:val="24"/>
          <w:szCs w:val="24"/>
          <w:shd w:val="clear" w:color="auto" w:fill="FFFFFF"/>
        </w:rPr>
        <w:t>case was concluded in 20</w:t>
      </w:r>
      <w:r w:rsidR="00E15511">
        <w:rPr>
          <w:rFonts w:ascii="Times New Roman" w:hAnsi="Times New Roman"/>
          <w:sz w:val="24"/>
          <w:szCs w:val="24"/>
          <w:shd w:val="clear" w:color="auto" w:fill="FFFFFF"/>
        </w:rPr>
        <w:t>21</w:t>
      </w:r>
      <w:r w:rsidR="006A1C6E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814CB6">
        <w:rPr>
          <w:rFonts w:ascii="Times New Roman" w:hAnsi="Times New Roman"/>
          <w:sz w:val="24"/>
          <w:szCs w:val="24"/>
          <w:shd w:val="clear" w:color="auto" w:fill="FFFFFF"/>
        </w:rPr>
        <w:t xml:space="preserve">ending the long battle on the case. </w:t>
      </w:r>
      <w:r w:rsidR="00B15B4C">
        <w:rPr>
          <w:rFonts w:ascii="Times New Roman" w:hAnsi="Times New Roman"/>
          <w:sz w:val="24"/>
          <w:szCs w:val="24"/>
          <w:shd w:val="clear" w:color="auto" w:fill="FFFFFF"/>
        </w:rPr>
        <w:t xml:space="preserve">Moreover, this case was also a significant </w:t>
      </w:r>
      <w:r w:rsidR="00B35425">
        <w:rPr>
          <w:rFonts w:ascii="Times New Roman" w:hAnsi="Times New Roman"/>
          <w:sz w:val="24"/>
          <w:szCs w:val="24"/>
          <w:shd w:val="clear" w:color="auto" w:fill="FFFFFF"/>
        </w:rPr>
        <w:t xml:space="preserve">tool in </w:t>
      </w:r>
      <w:r w:rsidR="002930D5">
        <w:rPr>
          <w:rFonts w:ascii="Times New Roman" w:hAnsi="Times New Roman"/>
          <w:sz w:val="24"/>
          <w:szCs w:val="24"/>
          <w:shd w:val="clear" w:color="auto" w:fill="FFFFFF"/>
        </w:rPr>
        <w:t>depicting clarity associated with copyright in software use.</w:t>
      </w:r>
    </w:p>
    <w:p w:rsidR="002F2687" w:rsidRPr="00092DDA" w:rsidRDefault="00C338E6" w:rsidP="00092DDA">
      <w:pPr>
        <w:spacing w:after="0" w:line="480" w:lineRule="auto"/>
        <w:ind w:firstLine="72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Moreover, it is essential for an organization to </w:t>
      </w:r>
      <w:r w:rsidR="00D90BA0">
        <w:rPr>
          <w:rFonts w:ascii="Times New Roman" w:hAnsi="Times New Roman"/>
          <w:sz w:val="24"/>
          <w:szCs w:val="24"/>
          <w:shd w:val="clear" w:color="auto" w:fill="FFFFFF"/>
        </w:rPr>
        <w:t xml:space="preserve">protect its intellectual property through copyright. </w:t>
      </w:r>
      <w:r w:rsidR="00D62B44">
        <w:rPr>
          <w:rFonts w:ascii="Times New Roman" w:hAnsi="Times New Roman"/>
          <w:sz w:val="24"/>
          <w:szCs w:val="24"/>
          <w:shd w:val="clear" w:color="auto" w:fill="FFFFFF"/>
        </w:rPr>
        <w:t xml:space="preserve">Precisely, </w:t>
      </w:r>
      <w:r w:rsidR="005E45A8">
        <w:rPr>
          <w:rFonts w:ascii="Times New Roman" w:hAnsi="Times New Roman"/>
          <w:sz w:val="24"/>
          <w:szCs w:val="24"/>
          <w:shd w:val="clear" w:color="auto" w:fill="FFFFFF"/>
        </w:rPr>
        <w:t>in the business world, factors such as innovation contribute to the growth and development of a business</w:t>
      </w:r>
      <w:r w:rsidR="00E13D14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4F0601">
        <w:rPr>
          <w:rFonts w:ascii="Times New Roman" w:hAnsi="Times New Roman"/>
          <w:sz w:val="24"/>
          <w:szCs w:val="24"/>
          <w:shd w:val="clear" w:color="auto" w:fill="FFFFFF"/>
        </w:rPr>
        <w:t>These factors</w:t>
      </w:r>
      <w:r w:rsidR="00DB51B7">
        <w:rPr>
          <w:rFonts w:ascii="Times New Roman" w:hAnsi="Times New Roman"/>
          <w:sz w:val="24"/>
          <w:szCs w:val="24"/>
          <w:shd w:val="clear" w:color="auto" w:fill="FFFFFF"/>
        </w:rPr>
        <w:t xml:space="preserve"> also </w:t>
      </w:r>
      <w:r w:rsidR="008F3922">
        <w:rPr>
          <w:rFonts w:ascii="Times New Roman" w:hAnsi="Times New Roman"/>
          <w:sz w:val="24"/>
          <w:szCs w:val="24"/>
          <w:shd w:val="clear" w:color="auto" w:fill="FFFFFF"/>
        </w:rPr>
        <w:t xml:space="preserve">allow it to gain a competitive advantage against other </w:t>
      </w:r>
      <w:r w:rsidR="00E13D14">
        <w:rPr>
          <w:rFonts w:ascii="Times New Roman" w:hAnsi="Times New Roman"/>
          <w:sz w:val="24"/>
          <w:szCs w:val="24"/>
          <w:shd w:val="clear" w:color="auto" w:fill="FFFFFF"/>
        </w:rPr>
        <w:t>compani</w:t>
      </w:r>
      <w:r w:rsidR="008F3922">
        <w:rPr>
          <w:rFonts w:ascii="Times New Roman" w:hAnsi="Times New Roman"/>
          <w:sz w:val="24"/>
          <w:szCs w:val="24"/>
          <w:shd w:val="clear" w:color="auto" w:fill="FFFFFF"/>
        </w:rPr>
        <w:t>es in the environment</w:t>
      </w:r>
      <w:r w:rsidR="00497FE4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497FE4" w:rsidRPr="00497FE4">
        <w:rPr>
          <w:rFonts w:ascii="Times New Roman" w:hAnsi="Times New Roman"/>
          <w:sz w:val="24"/>
          <w:szCs w:val="24"/>
          <w:shd w:val="clear" w:color="auto" w:fill="FFFFFF"/>
        </w:rPr>
        <w:t>Brem</w:t>
      </w:r>
      <w:r w:rsidR="00497FE4">
        <w:rPr>
          <w:rFonts w:ascii="Times New Roman" w:hAnsi="Times New Roman"/>
          <w:sz w:val="24"/>
          <w:szCs w:val="24"/>
          <w:shd w:val="clear" w:color="auto" w:fill="FFFFFF"/>
        </w:rPr>
        <w:t xml:space="preserve"> et al., 2017)</w:t>
      </w:r>
      <w:r w:rsidR="008F3922">
        <w:rPr>
          <w:rFonts w:ascii="Times New Roman" w:hAnsi="Times New Roman"/>
          <w:sz w:val="24"/>
          <w:szCs w:val="24"/>
          <w:shd w:val="clear" w:color="auto" w:fill="FFFFFF"/>
        </w:rPr>
        <w:t xml:space="preserve">. This is primarily achieved through </w:t>
      </w:r>
      <w:r w:rsidR="003B73B7">
        <w:rPr>
          <w:rFonts w:ascii="Times New Roman" w:hAnsi="Times New Roman"/>
          <w:sz w:val="24"/>
          <w:szCs w:val="24"/>
          <w:shd w:val="clear" w:color="auto" w:fill="FFFFFF"/>
        </w:rPr>
        <w:t>the protection of intellect</w:t>
      </w:r>
      <w:r w:rsidR="00E13D14">
        <w:rPr>
          <w:rFonts w:ascii="Times New Roman" w:hAnsi="Times New Roman"/>
          <w:sz w:val="24"/>
          <w:szCs w:val="24"/>
          <w:shd w:val="clear" w:color="auto" w:fill="FFFFFF"/>
        </w:rPr>
        <w:t>ual</w:t>
      </w:r>
      <w:r w:rsidR="003B73B7">
        <w:rPr>
          <w:rFonts w:ascii="Times New Roman" w:hAnsi="Times New Roman"/>
          <w:sz w:val="24"/>
          <w:szCs w:val="24"/>
          <w:shd w:val="clear" w:color="auto" w:fill="FFFFFF"/>
        </w:rPr>
        <w:t xml:space="preserve"> property </w:t>
      </w:r>
      <w:r w:rsidR="009567E0">
        <w:rPr>
          <w:rFonts w:ascii="Times New Roman" w:hAnsi="Times New Roman"/>
          <w:sz w:val="24"/>
          <w:szCs w:val="24"/>
          <w:shd w:val="clear" w:color="auto" w:fill="FFFFFF"/>
        </w:rPr>
        <w:t xml:space="preserve">through copyright. Specifically, protecting intellectual property </w:t>
      </w:r>
      <w:r w:rsidR="00310355">
        <w:rPr>
          <w:rFonts w:ascii="Times New Roman" w:hAnsi="Times New Roman"/>
          <w:sz w:val="24"/>
          <w:szCs w:val="24"/>
          <w:shd w:val="clear" w:color="auto" w:fill="FFFFFF"/>
        </w:rPr>
        <w:t xml:space="preserve">encourages innovation since when </w:t>
      </w:r>
      <w:r w:rsidR="0005046A">
        <w:rPr>
          <w:rFonts w:ascii="Times New Roman" w:hAnsi="Times New Roman"/>
          <w:sz w:val="24"/>
          <w:szCs w:val="24"/>
          <w:shd w:val="clear" w:color="auto" w:fill="FFFFFF"/>
        </w:rPr>
        <w:t>other organizations do not use these innovated idea</w:t>
      </w:r>
      <w:r w:rsidR="00310355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05046A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310355">
        <w:rPr>
          <w:rFonts w:ascii="Times New Roman" w:hAnsi="Times New Roman"/>
          <w:sz w:val="24"/>
          <w:szCs w:val="24"/>
          <w:shd w:val="clear" w:color="auto" w:fill="FFFFFF"/>
        </w:rPr>
        <w:t xml:space="preserve"> the</w:t>
      </w:r>
      <w:r w:rsidR="009E5F42">
        <w:rPr>
          <w:rFonts w:ascii="Times New Roman" w:hAnsi="Times New Roman"/>
          <w:sz w:val="24"/>
          <w:szCs w:val="24"/>
          <w:shd w:val="clear" w:color="auto" w:fill="FFFFFF"/>
        </w:rPr>
        <w:t xml:space="preserve"> creator</w:t>
      </w:r>
      <w:r w:rsidR="00310355">
        <w:rPr>
          <w:rFonts w:ascii="Times New Roman" w:hAnsi="Times New Roman"/>
          <w:sz w:val="24"/>
          <w:szCs w:val="24"/>
          <w:shd w:val="clear" w:color="auto" w:fill="FFFFFF"/>
        </w:rPr>
        <w:t xml:space="preserve"> business enjoy</w:t>
      </w:r>
      <w:r w:rsidR="009E5F42">
        <w:rPr>
          <w:rFonts w:ascii="Times New Roman" w:hAnsi="Times New Roman"/>
          <w:sz w:val="24"/>
          <w:szCs w:val="24"/>
          <w:shd w:val="clear" w:color="auto" w:fill="FFFFFF"/>
        </w:rPr>
        <w:t>s</w:t>
      </w:r>
      <w:r w:rsidR="00310355">
        <w:rPr>
          <w:rFonts w:ascii="Times New Roman" w:hAnsi="Times New Roman"/>
          <w:sz w:val="24"/>
          <w:szCs w:val="24"/>
          <w:shd w:val="clear" w:color="auto" w:fill="FFFFFF"/>
        </w:rPr>
        <w:t xml:space="preserve"> all </w:t>
      </w:r>
      <w:r w:rsidR="004B5300">
        <w:rPr>
          <w:rFonts w:ascii="Times New Roman" w:hAnsi="Times New Roman"/>
          <w:sz w:val="24"/>
          <w:szCs w:val="24"/>
          <w:shd w:val="clear" w:color="auto" w:fill="FFFFFF"/>
        </w:rPr>
        <w:t xml:space="preserve">benefits resulting from the innovation. </w:t>
      </w:r>
      <w:r w:rsidR="00A50D3A">
        <w:rPr>
          <w:rFonts w:ascii="Times New Roman" w:hAnsi="Times New Roman"/>
          <w:sz w:val="24"/>
          <w:szCs w:val="24"/>
          <w:shd w:val="clear" w:color="auto" w:fill="FFFFFF"/>
        </w:rPr>
        <w:t xml:space="preserve">Additionally, </w:t>
      </w:r>
      <w:r w:rsidR="00244BDA">
        <w:rPr>
          <w:rFonts w:ascii="Times New Roman" w:hAnsi="Times New Roman"/>
          <w:sz w:val="24"/>
          <w:szCs w:val="24"/>
          <w:shd w:val="clear" w:color="auto" w:fill="FFFFFF"/>
        </w:rPr>
        <w:t xml:space="preserve">protecting intellectual property through copyright allows a </w:t>
      </w:r>
      <w:r w:rsidR="0005046A">
        <w:rPr>
          <w:rFonts w:ascii="Times New Roman" w:hAnsi="Times New Roman"/>
          <w:sz w:val="24"/>
          <w:szCs w:val="24"/>
          <w:shd w:val="clear" w:color="auto" w:fill="FFFFFF"/>
        </w:rPr>
        <w:t>company</w:t>
      </w:r>
      <w:r w:rsidR="00244BDA">
        <w:rPr>
          <w:rFonts w:ascii="Times New Roman" w:hAnsi="Times New Roman"/>
          <w:sz w:val="24"/>
          <w:szCs w:val="24"/>
          <w:shd w:val="clear" w:color="auto" w:fill="FFFFFF"/>
        </w:rPr>
        <w:t xml:space="preserve"> to secure its future in the industry since it </w:t>
      </w:r>
      <w:r w:rsidR="00F92FFA">
        <w:rPr>
          <w:rFonts w:ascii="Times New Roman" w:hAnsi="Times New Roman"/>
          <w:sz w:val="24"/>
          <w:szCs w:val="24"/>
          <w:shd w:val="clear" w:color="auto" w:fill="FFFFFF"/>
        </w:rPr>
        <w:t xml:space="preserve">dissuades the entry of businesses with similar property in the environment or industry </w:t>
      </w:r>
      <w:r w:rsidR="00610912">
        <w:rPr>
          <w:rFonts w:ascii="Times New Roman" w:hAnsi="Times New Roman"/>
          <w:sz w:val="24"/>
          <w:szCs w:val="24"/>
          <w:shd w:val="clear" w:color="auto" w:fill="FFFFFF"/>
        </w:rPr>
        <w:t>(</w:t>
      </w:r>
      <w:r w:rsidR="00610912" w:rsidRPr="00497FE4">
        <w:rPr>
          <w:rFonts w:ascii="Times New Roman" w:hAnsi="Times New Roman"/>
          <w:sz w:val="24"/>
          <w:szCs w:val="24"/>
          <w:shd w:val="clear" w:color="auto" w:fill="FFFFFF"/>
        </w:rPr>
        <w:t>Brem</w:t>
      </w:r>
      <w:r w:rsidR="00610912">
        <w:rPr>
          <w:rFonts w:ascii="Times New Roman" w:hAnsi="Times New Roman"/>
          <w:sz w:val="24"/>
          <w:szCs w:val="24"/>
          <w:shd w:val="clear" w:color="auto" w:fill="FFFFFF"/>
        </w:rPr>
        <w:t xml:space="preserve"> et al., 2017).</w:t>
      </w:r>
    </w:p>
    <w:p w:rsidR="00F2391A" w:rsidRPr="00FD0EA7" w:rsidRDefault="00FD0EA7" w:rsidP="009C7D1B">
      <w:pPr>
        <w:suppressAutoHyphens w:val="0"/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:rsidR="00087B62" w:rsidRPr="007747A6" w:rsidRDefault="00D603E0" w:rsidP="00154E03">
      <w:pPr>
        <w:spacing w:after="0" w:line="48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7747A6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lastRenderedPageBreak/>
        <w:t>References</w:t>
      </w:r>
    </w:p>
    <w:p w:rsidR="00497FE4" w:rsidRDefault="00497FE4" w:rsidP="00270FD5">
      <w:pPr>
        <w:spacing w:after="0" w:line="480" w:lineRule="auto"/>
        <w:ind w:left="720" w:hanging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497FE4">
        <w:rPr>
          <w:rFonts w:ascii="Times New Roman" w:hAnsi="Times New Roman"/>
          <w:sz w:val="24"/>
          <w:szCs w:val="24"/>
          <w:shd w:val="clear" w:color="auto" w:fill="FFFFFF"/>
        </w:rPr>
        <w:t>Brem, A., Nylund, P. A., &amp; Hitchen, E. L. (2017). Open innovation and intellectual property rights: how do SMEs benefit from patents, industrial designs, trademarks</w:t>
      </w:r>
      <w:r w:rsidR="0005046A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497FE4">
        <w:rPr>
          <w:rFonts w:ascii="Times New Roman" w:hAnsi="Times New Roman"/>
          <w:sz w:val="24"/>
          <w:szCs w:val="24"/>
          <w:shd w:val="clear" w:color="auto" w:fill="FFFFFF"/>
        </w:rPr>
        <w:t xml:space="preserve"> and copyrights?. </w:t>
      </w:r>
      <w:r w:rsidRPr="00497FE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Management Decision</w:t>
      </w:r>
      <w:r w:rsidRPr="00497FE4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D77D8" w:rsidRDefault="003D77D8" w:rsidP="00270FD5">
      <w:pPr>
        <w:spacing w:after="0" w:line="480" w:lineRule="auto"/>
        <w:ind w:left="720" w:hanging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3D77D8">
        <w:rPr>
          <w:rFonts w:ascii="Times New Roman" w:hAnsi="Times New Roman"/>
          <w:sz w:val="24"/>
          <w:szCs w:val="24"/>
          <w:shd w:val="clear" w:color="auto" w:fill="FFFFFF"/>
        </w:rPr>
        <w:t>Folk-Farber, K. (2020). Copyright &amp; Fair Use. </w:t>
      </w:r>
      <w:r w:rsidRPr="003D77D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ARSC Journal.</w:t>
      </w:r>
      <w:r w:rsidRPr="003D77D8">
        <w:rPr>
          <w:rFonts w:ascii="Times New Roman" w:hAnsi="Times New Roman"/>
          <w:sz w:val="24"/>
          <w:szCs w:val="24"/>
          <w:shd w:val="clear" w:color="auto" w:fill="FFFFFF"/>
        </w:rPr>
        <w:t>, </w:t>
      </w:r>
      <w:r w:rsidRPr="003D77D8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51</w:t>
      </w:r>
      <w:r w:rsidRPr="003D77D8">
        <w:rPr>
          <w:rFonts w:ascii="Times New Roman" w:hAnsi="Times New Roman"/>
          <w:sz w:val="24"/>
          <w:szCs w:val="24"/>
          <w:shd w:val="clear" w:color="auto" w:fill="FFFFFF"/>
        </w:rPr>
        <w:t>(1), 37-41.</w:t>
      </w:r>
    </w:p>
    <w:p w:rsidR="003A4832" w:rsidRDefault="003A4832" w:rsidP="00270FD5">
      <w:pPr>
        <w:spacing w:after="0" w:line="480" w:lineRule="auto"/>
        <w:ind w:left="720" w:hanging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GCFLearnFree.org. (2018, September 17). </w:t>
      </w:r>
      <w:r w:rsidR="000D3E90" w:rsidRPr="000D3E90">
        <w:rPr>
          <w:rFonts w:ascii="Times New Roman" w:hAnsi="Times New Roman"/>
          <w:sz w:val="24"/>
          <w:szCs w:val="24"/>
          <w:shd w:val="clear" w:color="auto" w:fill="FFFFFF"/>
        </w:rPr>
        <w:t>Understanding Copyright, Public Domain, and Fair Use[Video]</w:t>
      </w:r>
      <w:r w:rsidR="000D3E9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hyperlink r:id="rId7" w:history="1">
        <w:r w:rsidR="00365E27" w:rsidRPr="00B47C6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  <w:lang w:bidi="ar-SA"/>
          </w:rPr>
          <w:t>https://www.youtube.com/watch?v=XzzkSZ0Jrko&amp;t=119s</w:t>
        </w:r>
      </w:hyperlink>
    </w:p>
    <w:p w:rsidR="00F81B22" w:rsidRDefault="006C7BDA" w:rsidP="00270FD5">
      <w:pPr>
        <w:spacing w:after="0" w:line="480" w:lineRule="auto"/>
        <w:ind w:left="720" w:hanging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497FE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GOOGLE LLC v. Oracle America, Inc.</w:t>
      </w:r>
      <w:r w:rsidR="00092DDA">
        <w:rPr>
          <w:rFonts w:ascii="Times New Roman" w:hAnsi="Times New Roman"/>
          <w:sz w:val="24"/>
          <w:szCs w:val="24"/>
          <w:shd w:val="clear" w:color="auto" w:fill="FFFFFF"/>
        </w:rPr>
        <w:t xml:space="preserve"> (2021)</w:t>
      </w:r>
      <w:r w:rsidRPr="00497FE4">
        <w:rPr>
          <w:rFonts w:ascii="Times New Roman" w:hAnsi="Times New Roman"/>
          <w:sz w:val="24"/>
          <w:szCs w:val="24"/>
          <w:shd w:val="clear" w:color="auto" w:fill="FFFFFF"/>
        </w:rPr>
        <w:t xml:space="preserve"> 141 S. Ct. 1183.</w:t>
      </w:r>
      <w:r w:rsidR="00365E27">
        <w:rPr>
          <w:rFonts w:ascii="Times New Roman" w:hAnsi="Times New Roman"/>
          <w:sz w:val="24"/>
          <w:szCs w:val="24"/>
          <w:shd w:val="clear" w:color="auto" w:fill="FFFFFF"/>
        </w:rPr>
        <w:t xml:space="preserve">Retrieved from </w:t>
      </w:r>
      <w:hyperlink r:id="rId8" w:history="1">
        <w:r w:rsidR="00365E27" w:rsidRPr="00B47C6D">
          <w:rPr>
            <w:rStyle w:val="Hyperlink"/>
            <w:rFonts w:ascii="Times New Roman" w:hAnsi="Times New Roman"/>
            <w:sz w:val="24"/>
            <w:szCs w:val="24"/>
            <w:shd w:val="clear" w:color="auto" w:fill="FFFFFF"/>
            <w:lang w:bidi="ar-SA"/>
          </w:rPr>
          <w:t>https://www.supremecourt.gov/opinions/20pdf/18-956_d18f.pdf</w:t>
        </w:r>
      </w:hyperlink>
    </w:p>
    <w:p w:rsidR="00365E27" w:rsidRPr="00497FE4" w:rsidRDefault="00365E27" w:rsidP="00270FD5">
      <w:pPr>
        <w:spacing w:after="0" w:line="480" w:lineRule="auto"/>
        <w:ind w:left="720" w:hanging="720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5E27" w:rsidRPr="00497FE4" w:rsidSect="004A536E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749" w:rsidRDefault="00693749">
      <w:r>
        <w:separator/>
      </w:r>
    </w:p>
  </w:endnote>
  <w:endnote w:type="continuationSeparator" w:id="1">
    <w:p w:rsidR="00693749" w:rsidRDefault="00693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Micro Hei">
    <w:charset w:val="8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749" w:rsidRDefault="00693749">
      <w:r>
        <w:separator/>
      </w:r>
    </w:p>
  </w:footnote>
  <w:footnote w:type="continuationSeparator" w:id="1">
    <w:p w:rsidR="00693749" w:rsidRDefault="006937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DB9" w:rsidRPr="00A40055" w:rsidRDefault="00CF659E">
    <w:pPr>
      <w:spacing w:after="0" w:line="480" w:lineRule="auto"/>
      <w:contextualSpacing/>
      <w:rPr>
        <w:rFonts w:ascii="Times New Roman" w:hAnsi="Times New Roman"/>
      </w:rPr>
    </w:pPr>
    <w:r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                                                 </w:t>
    </w:r>
    <w:r w:rsidR="00CC559F" w:rsidRPr="00A40055">
      <w:rPr>
        <w:rFonts w:ascii="Times New Roman" w:hAnsi="Times New Roman"/>
        <w:sz w:val="24"/>
        <w:szCs w:val="24"/>
      </w:rPr>
      <w:fldChar w:fldCharType="begin"/>
    </w:r>
    <w:r w:rsidR="007B4DB9" w:rsidRPr="00A40055">
      <w:rPr>
        <w:rFonts w:ascii="Times New Roman" w:hAnsi="Times New Roman"/>
        <w:sz w:val="24"/>
        <w:szCs w:val="24"/>
      </w:rPr>
      <w:instrText xml:space="preserve"> PAGE </w:instrText>
    </w:r>
    <w:r w:rsidR="00CC559F" w:rsidRPr="00A40055">
      <w:rPr>
        <w:rFonts w:ascii="Times New Roman" w:hAnsi="Times New Roman"/>
        <w:sz w:val="24"/>
        <w:szCs w:val="24"/>
      </w:rPr>
      <w:fldChar w:fldCharType="separate"/>
    </w:r>
    <w:r w:rsidR="004059FF">
      <w:rPr>
        <w:rFonts w:ascii="Times New Roman" w:hAnsi="Times New Roman"/>
        <w:noProof/>
        <w:sz w:val="24"/>
        <w:szCs w:val="24"/>
      </w:rPr>
      <w:t>4</w:t>
    </w:r>
    <w:r w:rsidR="00CC559F" w:rsidRPr="00A40055"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DB9" w:rsidRDefault="00CF659E" w:rsidP="00C7314B">
    <w:pPr>
      <w:spacing w:after="0" w:line="480" w:lineRule="auto"/>
    </w:pPr>
    <w:r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                                                         </w:t>
    </w:r>
    <w:r w:rsidR="007B4DB9">
      <w:rPr>
        <w:rFonts w:ascii="Times New Roman" w:hAnsi="Times New Roman"/>
        <w:sz w:val="24"/>
        <w:szCs w:val="24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76F36"/>
    <w:multiLevelType w:val="hybridMultilevel"/>
    <w:tmpl w:val="3008E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574AC5"/>
    <w:multiLevelType w:val="hybridMultilevel"/>
    <w:tmpl w:val="4434E7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hideSpellingErrors/>
  <w:hideGrammaticalErrors/>
  <w:stylePaneFormatFilter w:val="0000"/>
  <w:defaultTabStop w:val="720"/>
  <w:hyphenationZone w:val="425"/>
  <w:defaultTableStyle w:val="Normal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szQzMzAyNja2NDYwMjRU0lEKTi0uzszPAykwNKsFAJx5njktAAAA"/>
  </w:docVars>
  <w:rsids>
    <w:rsidRoot w:val="00A40055"/>
    <w:rsid w:val="000040CD"/>
    <w:rsid w:val="00011B57"/>
    <w:rsid w:val="000132E3"/>
    <w:rsid w:val="00013DD9"/>
    <w:rsid w:val="00016ED5"/>
    <w:rsid w:val="00020159"/>
    <w:rsid w:val="000232DC"/>
    <w:rsid w:val="00025DA2"/>
    <w:rsid w:val="00026B04"/>
    <w:rsid w:val="00044B2D"/>
    <w:rsid w:val="000465F4"/>
    <w:rsid w:val="00050361"/>
    <w:rsid w:val="0005046A"/>
    <w:rsid w:val="00057FE9"/>
    <w:rsid w:val="0007005D"/>
    <w:rsid w:val="000751B3"/>
    <w:rsid w:val="00080FCD"/>
    <w:rsid w:val="0008465A"/>
    <w:rsid w:val="00085949"/>
    <w:rsid w:val="00085EE5"/>
    <w:rsid w:val="00085F7E"/>
    <w:rsid w:val="00087B62"/>
    <w:rsid w:val="00087B72"/>
    <w:rsid w:val="00092DDA"/>
    <w:rsid w:val="00096B91"/>
    <w:rsid w:val="000A17FD"/>
    <w:rsid w:val="000B21B5"/>
    <w:rsid w:val="000B22B6"/>
    <w:rsid w:val="000B7F85"/>
    <w:rsid w:val="000C1064"/>
    <w:rsid w:val="000C5BB3"/>
    <w:rsid w:val="000D122E"/>
    <w:rsid w:val="000D28AD"/>
    <w:rsid w:val="000D3E1E"/>
    <w:rsid w:val="000D3E90"/>
    <w:rsid w:val="000E1303"/>
    <w:rsid w:val="000E50B7"/>
    <w:rsid w:val="000E52D7"/>
    <w:rsid w:val="000F0917"/>
    <w:rsid w:val="000F2717"/>
    <w:rsid w:val="000F5A80"/>
    <w:rsid w:val="000F6087"/>
    <w:rsid w:val="00100DCC"/>
    <w:rsid w:val="00107E33"/>
    <w:rsid w:val="00107F64"/>
    <w:rsid w:val="00111F7C"/>
    <w:rsid w:val="00113FFC"/>
    <w:rsid w:val="001246FE"/>
    <w:rsid w:val="0013043C"/>
    <w:rsid w:val="00130868"/>
    <w:rsid w:val="001319E4"/>
    <w:rsid w:val="0014658C"/>
    <w:rsid w:val="0015018F"/>
    <w:rsid w:val="00150263"/>
    <w:rsid w:val="00150877"/>
    <w:rsid w:val="0015373B"/>
    <w:rsid w:val="00154E03"/>
    <w:rsid w:val="0015539D"/>
    <w:rsid w:val="00155547"/>
    <w:rsid w:val="00163C23"/>
    <w:rsid w:val="00167D2E"/>
    <w:rsid w:val="001822E7"/>
    <w:rsid w:val="00184E7D"/>
    <w:rsid w:val="001B657D"/>
    <w:rsid w:val="001C7A4D"/>
    <w:rsid w:val="001D149A"/>
    <w:rsid w:val="001E6F33"/>
    <w:rsid w:val="001F2EC0"/>
    <w:rsid w:val="001F70D5"/>
    <w:rsid w:val="00204236"/>
    <w:rsid w:val="002075E9"/>
    <w:rsid w:val="00214774"/>
    <w:rsid w:val="00215417"/>
    <w:rsid w:val="00223461"/>
    <w:rsid w:val="00223D21"/>
    <w:rsid w:val="00224EE5"/>
    <w:rsid w:val="0022577F"/>
    <w:rsid w:val="0024059F"/>
    <w:rsid w:val="00242098"/>
    <w:rsid w:val="00244BDA"/>
    <w:rsid w:val="00252143"/>
    <w:rsid w:val="002600C0"/>
    <w:rsid w:val="0026052C"/>
    <w:rsid w:val="00270FD5"/>
    <w:rsid w:val="002930D5"/>
    <w:rsid w:val="002A1356"/>
    <w:rsid w:val="002A502A"/>
    <w:rsid w:val="002B6681"/>
    <w:rsid w:val="002B7761"/>
    <w:rsid w:val="002D4C10"/>
    <w:rsid w:val="002E43E9"/>
    <w:rsid w:val="002F0D35"/>
    <w:rsid w:val="002F2687"/>
    <w:rsid w:val="003036AA"/>
    <w:rsid w:val="003053AF"/>
    <w:rsid w:val="003073D4"/>
    <w:rsid w:val="00310355"/>
    <w:rsid w:val="003112AA"/>
    <w:rsid w:val="00313A28"/>
    <w:rsid w:val="003154AA"/>
    <w:rsid w:val="00316B6C"/>
    <w:rsid w:val="0032384F"/>
    <w:rsid w:val="00335304"/>
    <w:rsid w:val="00337292"/>
    <w:rsid w:val="00353264"/>
    <w:rsid w:val="00356FC3"/>
    <w:rsid w:val="00361535"/>
    <w:rsid w:val="00365E27"/>
    <w:rsid w:val="003743AE"/>
    <w:rsid w:val="003A0D73"/>
    <w:rsid w:val="003A4832"/>
    <w:rsid w:val="003A6485"/>
    <w:rsid w:val="003B3C46"/>
    <w:rsid w:val="003B3DE8"/>
    <w:rsid w:val="003B73B7"/>
    <w:rsid w:val="003D2BAD"/>
    <w:rsid w:val="003D6FDA"/>
    <w:rsid w:val="003D77D8"/>
    <w:rsid w:val="003E33A3"/>
    <w:rsid w:val="003E5B03"/>
    <w:rsid w:val="003E6D22"/>
    <w:rsid w:val="003E7CB9"/>
    <w:rsid w:val="004059FF"/>
    <w:rsid w:val="004242DB"/>
    <w:rsid w:val="0043268F"/>
    <w:rsid w:val="004447C1"/>
    <w:rsid w:val="00455433"/>
    <w:rsid w:val="00455470"/>
    <w:rsid w:val="00470CCD"/>
    <w:rsid w:val="00475DDA"/>
    <w:rsid w:val="00483C19"/>
    <w:rsid w:val="00497FE4"/>
    <w:rsid w:val="004A536E"/>
    <w:rsid w:val="004B5300"/>
    <w:rsid w:val="004C294C"/>
    <w:rsid w:val="004C3F35"/>
    <w:rsid w:val="004C47B5"/>
    <w:rsid w:val="004C5E43"/>
    <w:rsid w:val="004D4B79"/>
    <w:rsid w:val="004E651C"/>
    <w:rsid w:val="004F0601"/>
    <w:rsid w:val="00501F6A"/>
    <w:rsid w:val="00513747"/>
    <w:rsid w:val="00513F08"/>
    <w:rsid w:val="00517B0F"/>
    <w:rsid w:val="0052453D"/>
    <w:rsid w:val="00532D5F"/>
    <w:rsid w:val="005332F1"/>
    <w:rsid w:val="00535677"/>
    <w:rsid w:val="00535F5C"/>
    <w:rsid w:val="005421E9"/>
    <w:rsid w:val="005630C2"/>
    <w:rsid w:val="0056465D"/>
    <w:rsid w:val="00565012"/>
    <w:rsid w:val="005737A3"/>
    <w:rsid w:val="00593461"/>
    <w:rsid w:val="005951B1"/>
    <w:rsid w:val="005A11D6"/>
    <w:rsid w:val="005A48EA"/>
    <w:rsid w:val="005E45A8"/>
    <w:rsid w:val="005E5F38"/>
    <w:rsid w:val="005E62CF"/>
    <w:rsid w:val="005F690D"/>
    <w:rsid w:val="005F7B83"/>
    <w:rsid w:val="00610912"/>
    <w:rsid w:val="006131FC"/>
    <w:rsid w:val="006232DE"/>
    <w:rsid w:val="00624D78"/>
    <w:rsid w:val="006277C0"/>
    <w:rsid w:val="00646913"/>
    <w:rsid w:val="006507B5"/>
    <w:rsid w:val="006540AB"/>
    <w:rsid w:val="00663437"/>
    <w:rsid w:val="006717A9"/>
    <w:rsid w:val="00674D0D"/>
    <w:rsid w:val="006825EE"/>
    <w:rsid w:val="00693749"/>
    <w:rsid w:val="006A0524"/>
    <w:rsid w:val="006A1C6E"/>
    <w:rsid w:val="006A612B"/>
    <w:rsid w:val="006B7DF5"/>
    <w:rsid w:val="006C23C0"/>
    <w:rsid w:val="006C4BF4"/>
    <w:rsid w:val="006C7BDA"/>
    <w:rsid w:val="006D159C"/>
    <w:rsid w:val="006E454F"/>
    <w:rsid w:val="006E5278"/>
    <w:rsid w:val="006F04DF"/>
    <w:rsid w:val="006F1DF5"/>
    <w:rsid w:val="006F22FA"/>
    <w:rsid w:val="006F38A9"/>
    <w:rsid w:val="007029B7"/>
    <w:rsid w:val="007034C1"/>
    <w:rsid w:val="007119C1"/>
    <w:rsid w:val="007176DA"/>
    <w:rsid w:val="00721CD0"/>
    <w:rsid w:val="0074744E"/>
    <w:rsid w:val="00755853"/>
    <w:rsid w:val="007747A6"/>
    <w:rsid w:val="0079089A"/>
    <w:rsid w:val="007916F0"/>
    <w:rsid w:val="00792AA3"/>
    <w:rsid w:val="007B2C2F"/>
    <w:rsid w:val="007B3261"/>
    <w:rsid w:val="007B3937"/>
    <w:rsid w:val="007B4303"/>
    <w:rsid w:val="007B4DB9"/>
    <w:rsid w:val="007B5318"/>
    <w:rsid w:val="007E10B3"/>
    <w:rsid w:val="007F079C"/>
    <w:rsid w:val="00802E45"/>
    <w:rsid w:val="00807470"/>
    <w:rsid w:val="00814CB6"/>
    <w:rsid w:val="00821874"/>
    <w:rsid w:val="00826F8A"/>
    <w:rsid w:val="00846C0D"/>
    <w:rsid w:val="0085790F"/>
    <w:rsid w:val="00860FAF"/>
    <w:rsid w:val="00864966"/>
    <w:rsid w:val="008813B8"/>
    <w:rsid w:val="00886419"/>
    <w:rsid w:val="00886EB3"/>
    <w:rsid w:val="008958BF"/>
    <w:rsid w:val="008B4E68"/>
    <w:rsid w:val="008C0817"/>
    <w:rsid w:val="008C168C"/>
    <w:rsid w:val="008C52FE"/>
    <w:rsid w:val="008C7553"/>
    <w:rsid w:val="008D2B08"/>
    <w:rsid w:val="008D37EA"/>
    <w:rsid w:val="008D5CE6"/>
    <w:rsid w:val="008E3D5D"/>
    <w:rsid w:val="008E5E64"/>
    <w:rsid w:val="008F3922"/>
    <w:rsid w:val="008F4AB0"/>
    <w:rsid w:val="00905395"/>
    <w:rsid w:val="00906414"/>
    <w:rsid w:val="0091693B"/>
    <w:rsid w:val="00927E62"/>
    <w:rsid w:val="00932206"/>
    <w:rsid w:val="0093408A"/>
    <w:rsid w:val="00940859"/>
    <w:rsid w:val="009567E0"/>
    <w:rsid w:val="00961A71"/>
    <w:rsid w:val="009626E1"/>
    <w:rsid w:val="0096275F"/>
    <w:rsid w:val="00963DB2"/>
    <w:rsid w:val="00967A2B"/>
    <w:rsid w:val="009829DF"/>
    <w:rsid w:val="009863AA"/>
    <w:rsid w:val="009924D1"/>
    <w:rsid w:val="00993DA6"/>
    <w:rsid w:val="009954AB"/>
    <w:rsid w:val="00995733"/>
    <w:rsid w:val="009A2909"/>
    <w:rsid w:val="009B0154"/>
    <w:rsid w:val="009B2717"/>
    <w:rsid w:val="009B79E0"/>
    <w:rsid w:val="009C2E72"/>
    <w:rsid w:val="009C7D1B"/>
    <w:rsid w:val="009D02B1"/>
    <w:rsid w:val="009D05D8"/>
    <w:rsid w:val="009E196E"/>
    <w:rsid w:val="009E5F42"/>
    <w:rsid w:val="009F1153"/>
    <w:rsid w:val="00A016F0"/>
    <w:rsid w:val="00A306B2"/>
    <w:rsid w:val="00A3507B"/>
    <w:rsid w:val="00A40055"/>
    <w:rsid w:val="00A50D3A"/>
    <w:rsid w:val="00A6594B"/>
    <w:rsid w:val="00A75882"/>
    <w:rsid w:val="00A82C60"/>
    <w:rsid w:val="00A943A6"/>
    <w:rsid w:val="00A94CE7"/>
    <w:rsid w:val="00A96859"/>
    <w:rsid w:val="00A96E99"/>
    <w:rsid w:val="00AC15F7"/>
    <w:rsid w:val="00AD24F7"/>
    <w:rsid w:val="00AD44D5"/>
    <w:rsid w:val="00AE2342"/>
    <w:rsid w:val="00AE7F1D"/>
    <w:rsid w:val="00AF3464"/>
    <w:rsid w:val="00AF7194"/>
    <w:rsid w:val="00B06BE3"/>
    <w:rsid w:val="00B135B3"/>
    <w:rsid w:val="00B15B4C"/>
    <w:rsid w:val="00B17BD2"/>
    <w:rsid w:val="00B31119"/>
    <w:rsid w:val="00B328E1"/>
    <w:rsid w:val="00B35425"/>
    <w:rsid w:val="00B40DBF"/>
    <w:rsid w:val="00B50F6B"/>
    <w:rsid w:val="00B6311D"/>
    <w:rsid w:val="00B71060"/>
    <w:rsid w:val="00B7472E"/>
    <w:rsid w:val="00B81460"/>
    <w:rsid w:val="00B82836"/>
    <w:rsid w:val="00B9422F"/>
    <w:rsid w:val="00B95EE4"/>
    <w:rsid w:val="00B9794C"/>
    <w:rsid w:val="00BA3964"/>
    <w:rsid w:val="00BB541B"/>
    <w:rsid w:val="00C01087"/>
    <w:rsid w:val="00C16ECA"/>
    <w:rsid w:val="00C2508F"/>
    <w:rsid w:val="00C25E3F"/>
    <w:rsid w:val="00C338E6"/>
    <w:rsid w:val="00C414E2"/>
    <w:rsid w:val="00C46565"/>
    <w:rsid w:val="00C52312"/>
    <w:rsid w:val="00C652E7"/>
    <w:rsid w:val="00C7314B"/>
    <w:rsid w:val="00C81E8A"/>
    <w:rsid w:val="00C8604C"/>
    <w:rsid w:val="00CA5D31"/>
    <w:rsid w:val="00CC5017"/>
    <w:rsid w:val="00CC559F"/>
    <w:rsid w:val="00CD1D44"/>
    <w:rsid w:val="00CE20D0"/>
    <w:rsid w:val="00CE530A"/>
    <w:rsid w:val="00CF659E"/>
    <w:rsid w:val="00D023EE"/>
    <w:rsid w:val="00D13038"/>
    <w:rsid w:val="00D23357"/>
    <w:rsid w:val="00D262DF"/>
    <w:rsid w:val="00D3035F"/>
    <w:rsid w:val="00D31A88"/>
    <w:rsid w:val="00D36530"/>
    <w:rsid w:val="00D57EDF"/>
    <w:rsid w:val="00D603E0"/>
    <w:rsid w:val="00D62B44"/>
    <w:rsid w:val="00D63983"/>
    <w:rsid w:val="00D639C8"/>
    <w:rsid w:val="00D64461"/>
    <w:rsid w:val="00D7371E"/>
    <w:rsid w:val="00D74492"/>
    <w:rsid w:val="00D85C7D"/>
    <w:rsid w:val="00D90BA0"/>
    <w:rsid w:val="00DA6808"/>
    <w:rsid w:val="00DB3A8D"/>
    <w:rsid w:val="00DB51B7"/>
    <w:rsid w:val="00DC0CBA"/>
    <w:rsid w:val="00DC2C0A"/>
    <w:rsid w:val="00DC7AD6"/>
    <w:rsid w:val="00DD1E11"/>
    <w:rsid w:val="00DE1E1C"/>
    <w:rsid w:val="00DF5975"/>
    <w:rsid w:val="00E06003"/>
    <w:rsid w:val="00E13D14"/>
    <w:rsid w:val="00E15511"/>
    <w:rsid w:val="00E2053B"/>
    <w:rsid w:val="00E26F51"/>
    <w:rsid w:val="00E3641E"/>
    <w:rsid w:val="00E4476C"/>
    <w:rsid w:val="00E57C55"/>
    <w:rsid w:val="00E669BF"/>
    <w:rsid w:val="00E67FF3"/>
    <w:rsid w:val="00E7594A"/>
    <w:rsid w:val="00E83E42"/>
    <w:rsid w:val="00E9706B"/>
    <w:rsid w:val="00EA2581"/>
    <w:rsid w:val="00EA4D0D"/>
    <w:rsid w:val="00EC1E7D"/>
    <w:rsid w:val="00ED1A28"/>
    <w:rsid w:val="00EE2423"/>
    <w:rsid w:val="00EE2773"/>
    <w:rsid w:val="00EF6C66"/>
    <w:rsid w:val="00EF7052"/>
    <w:rsid w:val="00F00438"/>
    <w:rsid w:val="00F02F00"/>
    <w:rsid w:val="00F0425F"/>
    <w:rsid w:val="00F137B6"/>
    <w:rsid w:val="00F16465"/>
    <w:rsid w:val="00F223FC"/>
    <w:rsid w:val="00F2391A"/>
    <w:rsid w:val="00F356EA"/>
    <w:rsid w:val="00F40591"/>
    <w:rsid w:val="00F41C23"/>
    <w:rsid w:val="00F44838"/>
    <w:rsid w:val="00F52169"/>
    <w:rsid w:val="00F52648"/>
    <w:rsid w:val="00F6033E"/>
    <w:rsid w:val="00F614C9"/>
    <w:rsid w:val="00F73CD1"/>
    <w:rsid w:val="00F773EA"/>
    <w:rsid w:val="00F801C5"/>
    <w:rsid w:val="00F81B22"/>
    <w:rsid w:val="00F87BF7"/>
    <w:rsid w:val="00F92FFA"/>
    <w:rsid w:val="00FA7304"/>
    <w:rsid w:val="00FB6BDD"/>
    <w:rsid w:val="00FC125C"/>
    <w:rsid w:val="00FD0EA7"/>
    <w:rsid w:val="00FD321F"/>
    <w:rsid w:val="00FE69FE"/>
    <w:rsid w:val="00FF5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536E"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4A536E"/>
    <w:rPr>
      <w:rFonts w:ascii="Symbol" w:hAnsi="Symbol" w:cs="Symbol" w:hint="default"/>
    </w:rPr>
  </w:style>
  <w:style w:type="character" w:customStyle="1" w:styleId="WW8Num1z1">
    <w:name w:val="WW8Num1z1"/>
    <w:rsid w:val="004A536E"/>
    <w:rPr>
      <w:rFonts w:ascii="Courier New" w:hAnsi="Courier New" w:cs="Courier New" w:hint="default"/>
    </w:rPr>
  </w:style>
  <w:style w:type="character" w:customStyle="1" w:styleId="WW8Num1z2">
    <w:name w:val="WW8Num1z2"/>
    <w:rsid w:val="004A536E"/>
    <w:rPr>
      <w:rFonts w:ascii="Wingdings" w:hAnsi="Wingdings" w:cs="Wingdings" w:hint="default"/>
    </w:rPr>
  </w:style>
  <w:style w:type="character" w:customStyle="1" w:styleId="3">
    <w:name w:val="Основной шрифт абзаца3"/>
    <w:rsid w:val="004A536E"/>
  </w:style>
  <w:style w:type="character" w:customStyle="1" w:styleId="5">
    <w:name w:val="Знак Знак5"/>
    <w:rsid w:val="004A536E"/>
    <w:rPr>
      <w:sz w:val="22"/>
      <w:szCs w:val="22"/>
      <w:lang w:val="en-US"/>
    </w:rPr>
  </w:style>
  <w:style w:type="character" w:customStyle="1" w:styleId="4">
    <w:name w:val="Знак Знак4"/>
    <w:rsid w:val="004A536E"/>
    <w:rPr>
      <w:sz w:val="22"/>
      <w:szCs w:val="22"/>
      <w:lang w:val="en-US"/>
    </w:rPr>
  </w:style>
  <w:style w:type="character" w:customStyle="1" w:styleId="30">
    <w:name w:val="Знак Знак3"/>
    <w:rsid w:val="004A536E"/>
    <w:rPr>
      <w:rFonts w:ascii="Tahoma" w:hAnsi="Tahoma" w:cs="Tahoma"/>
      <w:sz w:val="16"/>
      <w:szCs w:val="16"/>
      <w:lang w:val="en-US"/>
    </w:rPr>
  </w:style>
  <w:style w:type="character" w:customStyle="1" w:styleId="2">
    <w:name w:val="Знак примечания2"/>
    <w:rsid w:val="004A536E"/>
    <w:rPr>
      <w:sz w:val="16"/>
      <w:szCs w:val="16"/>
    </w:rPr>
  </w:style>
  <w:style w:type="character" w:customStyle="1" w:styleId="20">
    <w:name w:val="Знак Знак2"/>
    <w:rsid w:val="004A536E"/>
    <w:rPr>
      <w:lang w:val="en-US"/>
    </w:rPr>
  </w:style>
  <w:style w:type="character" w:customStyle="1" w:styleId="1">
    <w:name w:val="Знак Знак1"/>
    <w:rsid w:val="004A536E"/>
    <w:rPr>
      <w:b/>
      <w:bCs/>
      <w:lang w:val="en-US"/>
    </w:rPr>
  </w:style>
  <w:style w:type="character" w:customStyle="1" w:styleId="10">
    <w:name w:val="Основной шрифт абзаца1"/>
    <w:rsid w:val="004A536E"/>
  </w:style>
  <w:style w:type="character" w:customStyle="1" w:styleId="21">
    <w:name w:val="Основной шрифт абзаца2"/>
    <w:rsid w:val="004A536E"/>
  </w:style>
  <w:style w:type="character" w:customStyle="1" w:styleId="FooterChar">
    <w:name w:val="Footer Char"/>
    <w:rsid w:val="004A536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1">
    <w:name w:val="Знак примечания1"/>
    <w:rsid w:val="004A536E"/>
    <w:rPr>
      <w:sz w:val="16"/>
      <w:szCs w:val="16"/>
    </w:rPr>
  </w:style>
  <w:style w:type="character" w:customStyle="1" w:styleId="CommentTextChar">
    <w:name w:val="Comment Text Char"/>
    <w:rsid w:val="004A536E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CommentSubjectChar">
    <w:name w:val="Comment Subject Char"/>
    <w:rsid w:val="004A536E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BalloonTextChar">
    <w:name w:val="Balloon Text Char"/>
    <w:rsid w:val="004A536E"/>
    <w:rPr>
      <w:rFonts w:ascii="Tahoma" w:eastAsia="Times New Roman" w:hAnsi="Tahoma" w:cs="Tahoma"/>
      <w:sz w:val="16"/>
      <w:szCs w:val="16"/>
      <w:lang w:val="ru-RU"/>
    </w:rPr>
  </w:style>
  <w:style w:type="character" w:customStyle="1" w:styleId="HeaderChar">
    <w:name w:val="Header Char"/>
    <w:rsid w:val="004A536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FootnoteTextChar">
    <w:name w:val="Footnote Text Char"/>
    <w:rsid w:val="004A536E"/>
    <w:rPr>
      <w:rFonts w:ascii="Times New Roman" w:eastAsia="Times New Roman" w:hAnsi="Times New Roman" w:cs="Times New Roman"/>
      <w:lang w:val="ru-RU"/>
    </w:rPr>
  </w:style>
  <w:style w:type="character" w:customStyle="1" w:styleId="12">
    <w:name w:val="Знак сноски1"/>
    <w:rsid w:val="004A536E"/>
    <w:rPr>
      <w:vertAlign w:val="superscript"/>
    </w:rPr>
  </w:style>
  <w:style w:type="character" w:styleId="Hyperlink">
    <w:name w:val="Hyperlink"/>
    <w:rsid w:val="004A536E"/>
    <w:rPr>
      <w:color w:val="0000FF"/>
      <w:u w:val="single"/>
      <w:lang w:val="en-US" w:bidi="en-US"/>
    </w:rPr>
  </w:style>
  <w:style w:type="character" w:customStyle="1" w:styleId="ListLabel1">
    <w:name w:val="ListLabel 1"/>
    <w:rsid w:val="004A536E"/>
    <w:rPr>
      <w:rFonts w:eastAsia="Times New Roman" w:cs="Times New Roman"/>
    </w:rPr>
  </w:style>
  <w:style w:type="character" w:customStyle="1" w:styleId="ListLabel2">
    <w:name w:val="ListLabel 2"/>
    <w:rsid w:val="004A536E"/>
    <w:rPr>
      <w:rFonts w:cs="Courier New"/>
    </w:rPr>
  </w:style>
  <w:style w:type="character" w:customStyle="1" w:styleId="a">
    <w:name w:val="Знак Знак"/>
    <w:rsid w:val="004A536E"/>
    <w:rPr>
      <w:rFonts w:ascii="Times New Roman" w:eastAsia="Times New Roman" w:hAnsi="Times New Roman" w:cs="Times New Roman"/>
      <w:color w:val="00000A"/>
      <w:kern w:val="1"/>
      <w:sz w:val="24"/>
      <w:szCs w:val="24"/>
      <w:lang w:val="ru-RU"/>
    </w:rPr>
  </w:style>
  <w:style w:type="character" w:customStyle="1" w:styleId="apple-converted-space">
    <w:name w:val="apple-converted-space"/>
    <w:rsid w:val="004A536E"/>
  </w:style>
  <w:style w:type="character" w:customStyle="1" w:styleId="selectable">
    <w:name w:val="selectable"/>
    <w:rsid w:val="004A536E"/>
  </w:style>
  <w:style w:type="character" w:styleId="Strong">
    <w:name w:val="Strong"/>
    <w:qFormat/>
    <w:rsid w:val="004A536E"/>
    <w:rPr>
      <w:b/>
      <w:bCs/>
    </w:rPr>
  </w:style>
  <w:style w:type="paragraph" w:customStyle="1" w:styleId="13">
    <w:name w:val="Заголовок1"/>
    <w:basedOn w:val="Normal"/>
    <w:next w:val="BodyText"/>
    <w:rsid w:val="004A536E"/>
    <w:pPr>
      <w:keepNext/>
      <w:spacing w:before="240" w:after="120" w:line="240" w:lineRule="auto"/>
    </w:pPr>
    <w:rPr>
      <w:rFonts w:ascii="Arial" w:eastAsia="Microsoft YaHei" w:hAnsi="Arial" w:cs="Mangal"/>
      <w:color w:val="00000A"/>
      <w:kern w:val="1"/>
      <w:sz w:val="28"/>
      <w:szCs w:val="28"/>
      <w:lang w:val="ru-RU"/>
    </w:rPr>
  </w:style>
  <w:style w:type="paragraph" w:styleId="BodyText">
    <w:name w:val="Body Text"/>
    <w:basedOn w:val="Normal"/>
    <w:rsid w:val="004A536E"/>
    <w:pPr>
      <w:spacing w:after="120" w:line="240" w:lineRule="auto"/>
    </w:pPr>
    <w:rPr>
      <w:rFonts w:ascii="Times New Roman" w:eastAsia="Times New Roman" w:hAnsi="Times New Roman"/>
      <w:color w:val="00000A"/>
      <w:kern w:val="1"/>
      <w:sz w:val="24"/>
      <w:szCs w:val="24"/>
      <w:lang w:val="ru-RU"/>
    </w:rPr>
  </w:style>
  <w:style w:type="paragraph" w:styleId="List">
    <w:name w:val="List"/>
    <w:basedOn w:val="BodyText"/>
    <w:rsid w:val="004A536E"/>
    <w:rPr>
      <w:rFonts w:cs="Lohit Hindi"/>
    </w:rPr>
  </w:style>
  <w:style w:type="paragraph" w:styleId="Caption">
    <w:name w:val="caption"/>
    <w:basedOn w:val="Normal"/>
    <w:qFormat/>
    <w:rsid w:val="004A53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Покажчик"/>
    <w:basedOn w:val="Normal"/>
    <w:rsid w:val="004A536E"/>
    <w:pPr>
      <w:suppressLineNumbers/>
    </w:pPr>
    <w:rPr>
      <w:rFonts w:cs="Arial"/>
    </w:rPr>
  </w:style>
  <w:style w:type="paragraph" w:styleId="Header">
    <w:name w:val="header"/>
    <w:basedOn w:val="Normal"/>
    <w:link w:val="HeaderChar1"/>
    <w:uiPriority w:val="99"/>
    <w:rsid w:val="004A536E"/>
    <w:pPr>
      <w:spacing w:after="0" w:line="240" w:lineRule="auto"/>
    </w:pPr>
  </w:style>
  <w:style w:type="paragraph" w:styleId="Footer">
    <w:name w:val="footer"/>
    <w:basedOn w:val="Normal"/>
    <w:rsid w:val="004A536E"/>
    <w:pPr>
      <w:spacing w:after="0" w:line="240" w:lineRule="auto"/>
    </w:pPr>
  </w:style>
  <w:style w:type="paragraph" w:styleId="BalloonText">
    <w:name w:val="Balloon Text"/>
    <w:basedOn w:val="Normal"/>
    <w:rsid w:val="004A536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2">
    <w:name w:val="Текст примечания2"/>
    <w:basedOn w:val="Normal"/>
    <w:rsid w:val="004A536E"/>
    <w:rPr>
      <w:sz w:val="20"/>
      <w:szCs w:val="20"/>
    </w:rPr>
  </w:style>
  <w:style w:type="paragraph" w:styleId="CommentSubject">
    <w:name w:val="annotation subject"/>
    <w:basedOn w:val="22"/>
    <w:next w:val="22"/>
    <w:rsid w:val="004A536E"/>
    <w:rPr>
      <w:b/>
      <w:bCs/>
    </w:rPr>
  </w:style>
  <w:style w:type="paragraph" w:customStyle="1" w:styleId="14">
    <w:name w:val="Название1"/>
    <w:basedOn w:val="Normal"/>
    <w:rsid w:val="004A536E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color w:val="00000A"/>
      <w:kern w:val="1"/>
      <w:sz w:val="24"/>
      <w:szCs w:val="24"/>
      <w:lang w:val="ru-RU"/>
    </w:rPr>
  </w:style>
  <w:style w:type="paragraph" w:customStyle="1" w:styleId="15">
    <w:name w:val="Указатель1"/>
    <w:basedOn w:val="Normal"/>
    <w:rsid w:val="004A536E"/>
    <w:pPr>
      <w:suppressLineNumbers/>
      <w:spacing w:after="0" w:line="240" w:lineRule="auto"/>
    </w:pPr>
    <w:rPr>
      <w:rFonts w:ascii="Times New Roman" w:eastAsia="Times New Roman" w:hAnsi="Times New Roman" w:cs="Mangal"/>
      <w:color w:val="00000A"/>
      <w:kern w:val="1"/>
      <w:sz w:val="24"/>
      <w:szCs w:val="24"/>
      <w:lang w:val="ru-RU"/>
    </w:rPr>
  </w:style>
  <w:style w:type="paragraph" w:customStyle="1" w:styleId="Heading">
    <w:name w:val="Heading"/>
    <w:basedOn w:val="Normal"/>
    <w:next w:val="BodyText"/>
    <w:rsid w:val="004A536E"/>
    <w:pPr>
      <w:keepNext/>
      <w:spacing w:before="240" w:after="120" w:line="240" w:lineRule="auto"/>
    </w:pPr>
    <w:rPr>
      <w:rFonts w:ascii="Liberation Sans" w:eastAsia="WenQuanYi Micro Hei" w:hAnsi="Liberation Sans" w:cs="Lohit Hindi"/>
      <w:color w:val="00000A"/>
      <w:kern w:val="1"/>
      <w:sz w:val="28"/>
      <w:szCs w:val="28"/>
      <w:lang w:val="ru-RU"/>
    </w:rPr>
  </w:style>
  <w:style w:type="paragraph" w:customStyle="1" w:styleId="16">
    <w:name w:val="Название объекта1"/>
    <w:basedOn w:val="Normal"/>
    <w:rsid w:val="004A536E"/>
    <w:pPr>
      <w:suppressLineNumbers/>
      <w:spacing w:before="120" w:after="120" w:line="240" w:lineRule="auto"/>
    </w:pPr>
    <w:rPr>
      <w:rFonts w:ascii="Times New Roman" w:eastAsia="Times New Roman" w:hAnsi="Times New Roman" w:cs="Lohit Hindi"/>
      <w:i/>
      <w:iCs/>
      <w:color w:val="00000A"/>
      <w:kern w:val="1"/>
      <w:sz w:val="24"/>
      <w:szCs w:val="24"/>
      <w:lang w:val="ru-RU"/>
    </w:rPr>
  </w:style>
  <w:style w:type="paragraph" w:customStyle="1" w:styleId="Index">
    <w:name w:val="Index"/>
    <w:basedOn w:val="Normal"/>
    <w:rsid w:val="004A536E"/>
    <w:pPr>
      <w:suppressLineNumbers/>
      <w:spacing w:after="0" w:line="240" w:lineRule="auto"/>
    </w:pPr>
    <w:rPr>
      <w:rFonts w:ascii="Times New Roman" w:eastAsia="Times New Roman" w:hAnsi="Times New Roman" w:cs="Lohit Hindi"/>
      <w:color w:val="00000A"/>
      <w:kern w:val="1"/>
      <w:sz w:val="24"/>
      <w:szCs w:val="24"/>
      <w:lang w:val="ru-RU"/>
    </w:rPr>
  </w:style>
  <w:style w:type="paragraph" w:customStyle="1" w:styleId="17">
    <w:name w:val="Список литературы1"/>
    <w:basedOn w:val="Normal"/>
    <w:rsid w:val="004A536E"/>
    <w:pPr>
      <w:spacing w:after="0" w:line="240" w:lineRule="auto"/>
    </w:pPr>
    <w:rPr>
      <w:rFonts w:ascii="Times New Roman" w:eastAsia="Times New Roman" w:hAnsi="Times New Roman"/>
      <w:color w:val="00000A"/>
      <w:kern w:val="1"/>
      <w:sz w:val="24"/>
      <w:szCs w:val="24"/>
      <w:lang w:val="ru-RU"/>
    </w:rPr>
  </w:style>
  <w:style w:type="paragraph" w:customStyle="1" w:styleId="18">
    <w:name w:val="Текст примечания1"/>
    <w:basedOn w:val="Normal"/>
    <w:rsid w:val="004A536E"/>
    <w:pPr>
      <w:spacing w:after="0" w:line="240" w:lineRule="auto"/>
    </w:pPr>
    <w:rPr>
      <w:rFonts w:ascii="Times New Roman" w:eastAsia="Times New Roman" w:hAnsi="Times New Roman"/>
      <w:color w:val="00000A"/>
      <w:kern w:val="1"/>
      <w:sz w:val="20"/>
      <w:szCs w:val="20"/>
      <w:lang w:val="ru-RU"/>
    </w:rPr>
  </w:style>
  <w:style w:type="paragraph" w:customStyle="1" w:styleId="19">
    <w:name w:val="Тема примечания1"/>
    <w:basedOn w:val="18"/>
    <w:rsid w:val="004A536E"/>
    <w:rPr>
      <w:b/>
      <w:bCs/>
    </w:rPr>
  </w:style>
  <w:style w:type="paragraph" w:customStyle="1" w:styleId="1a">
    <w:name w:val="Текст выноски1"/>
    <w:basedOn w:val="Normal"/>
    <w:rsid w:val="004A536E"/>
    <w:pPr>
      <w:spacing w:after="0" w:line="240" w:lineRule="auto"/>
    </w:pPr>
    <w:rPr>
      <w:rFonts w:ascii="Tahoma" w:eastAsia="Times New Roman" w:hAnsi="Tahoma" w:cs="Tahoma"/>
      <w:color w:val="00000A"/>
      <w:kern w:val="1"/>
      <w:sz w:val="16"/>
      <w:szCs w:val="16"/>
      <w:lang w:val="ru-RU"/>
    </w:rPr>
  </w:style>
  <w:style w:type="paragraph" w:customStyle="1" w:styleId="1b">
    <w:name w:val="Абзац списка1"/>
    <w:basedOn w:val="Normal"/>
    <w:rsid w:val="004A536E"/>
    <w:pPr>
      <w:spacing w:after="0" w:line="240" w:lineRule="auto"/>
      <w:ind w:left="720"/>
    </w:pPr>
    <w:rPr>
      <w:rFonts w:ascii="Times New Roman" w:eastAsia="Times New Roman" w:hAnsi="Times New Roman"/>
      <w:color w:val="00000A"/>
      <w:kern w:val="1"/>
      <w:sz w:val="24"/>
      <w:szCs w:val="24"/>
      <w:lang w:val="ru-RU"/>
    </w:rPr>
  </w:style>
  <w:style w:type="paragraph" w:customStyle="1" w:styleId="1c">
    <w:name w:val="Текст сноски1"/>
    <w:basedOn w:val="Normal"/>
    <w:rsid w:val="004A536E"/>
    <w:pPr>
      <w:spacing w:after="0" w:line="240" w:lineRule="auto"/>
    </w:pPr>
    <w:rPr>
      <w:rFonts w:ascii="Times New Roman" w:eastAsia="Times New Roman" w:hAnsi="Times New Roman"/>
      <w:color w:val="00000A"/>
      <w:kern w:val="1"/>
      <w:sz w:val="20"/>
      <w:szCs w:val="20"/>
      <w:lang w:val="ru-RU"/>
    </w:rPr>
  </w:style>
  <w:style w:type="paragraph" w:styleId="NormalWeb">
    <w:name w:val="Normal (Web)"/>
    <w:basedOn w:val="Normal"/>
    <w:rsid w:val="004A536E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1">
    <w:name w:val="Header Char1"/>
    <w:basedOn w:val="DefaultParagraphFont"/>
    <w:link w:val="Header"/>
    <w:uiPriority w:val="99"/>
    <w:rsid w:val="00FF557B"/>
    <w:rPr>
      <w:rFonts w:ascii="Calibri" w:eastAsia="Calibri" w:hAnsi="Calibri"/>
      <w:sz w:val="22"/>
      <w:szCs w:val="22"/>
      <w:lang w:val="en-US" w:eastAsia="zh-CN"/>
    </w:rPr>
  </w:style>
  <w:style w:type="character" w:styleId="FollowedHyperlink">
    <w:name w:val="FollowedHyperlink"/>
    <w:basedOn w:val="DefaultParagraphFont"/>
    <w:rsid w:val="007B531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E2423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7B6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70FD5"/>
    <w:rPr>
      <w:rFonts w:asciiTheme="minorHAnsi" w:eastAsiaTheme="minorHAnsi" w:hAnsiTheme="minorHAnsi" w:cstheme="minorBidi"/>
      <w:sz w:val="22"/>
      <w:szCs w:val="22"/>
      <w:lang w:val="en-A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2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ecourt.gov/opinions/20pdf/18-956_d18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zzkSZ0Jrko&amp;t=119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Conventions of Ancient Greek Theater</vt:lpstr>
      <vt:lpstr>Conventions of Ancient Greek Theater</vt:lpstr>
    </vt:vector>
  </TitlesOfParts>
  <Company>NhT</Company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Conventions of Ancient Greek Theater</dc:title>
  <dc:creator>Windows User</dc:creator>
  <cp:lastModifiedBy>Kevin</cp:lastModifiedBy>
  <cp:revision>2</cp:revision>
  <cp:lastPrinted>1899-12-31T22:00:00Z</cp:lastPrinted>
  <dcterms:created xsi:type="dcterms:W3CDTF">2021-08-12T11:08:00Z</dcterms:created>
  <dcterms:modified xsi:type="dcterms:W3CDTF">2021-08-12T11:08:00Z</dcterms:modified>
</cp:coreProperties>
</file>